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F64B" w14:textId="77777777" w:rsidR="008B62ED" w:rsidRPr="00246A7D" w:rsidRDefault="008B62ED" w:rsidP="008B62ED">
      <w:pPr>
        <w:spacing w:after="0"/>
        <w:ind w:left="5760"/>
        <w:jc w:val="center"/>
        <w:rPr>
          <w:rFonts w:ascii="Times New Roman" w:hAnsi="Times New Roman" w:cs="Times New Roman"/>
          <w:b/>
          <w:bCs/>
          <w:sz w:val="24"/>
          <w:szCs w:val="24"/>
        </w:rPr>
      </w:pPr>
      <w:r w:rsidRPr="00246A7D">
        <w:rPr>
          <w:rFonts w:ascii="Times New Roman" w:hAnsi="Times New Roman" w:cs="Times New Roman"/>
          <w:b/>
          <w:bCs/>
          <w:sz w:val="24"/>
          <w:szCs w:val="24"/>
        </w:rPr>
        <w:t>APROBAT</w:t>
      </w:r>
    </w:p>
    <w:p w14:paraId="7E6B6A5E" w14:textId="77777777" w:rsidR="008B62ED" w:rsidRPr="00246A7D" w:rsidRDefault="008B62ED" w:rsidP="008B62ED">
      <w:pPr>
        <w:spacing w:after="0"/>
        <w:jc w:val="right"/>
        <w:rPr>
          <w:rFonts w:ascii="Times New Roman" w:hAnsi="Times New Roman" w:cs="Times New Roman"/>
          <w:b/>
          <w:bCs/>
          <w:sz w:val="24"/>
          <w:szCs w:val="24"/>
        </w:rPr>
      </w:pPr>
      <w:r w:rsidRPr="00246A7D">
        <w:rPr>
          <w:rFonts w:ascii="Times New Roman" w:hAnsi="Times New Roman" w:cs="Times New Roman"/>
          <w:b/>
          <w:bCs/>
          <w:sz w:val="24"/>
          <w:szCs w:val="24"/>
        </w:rPr>
        <w:t xml:space="preserve">PRESEDINTE CONSILIUL JUDETEAN </w:t>
      </w:r>
    </w:p>
    <w:p w14:paraId="79DC9128" w14:textId="77777777" w:rsidR="008B62ED" w:rsidRPr="00246A7D" w:rsidRDefault="008B62ED" w:rsidP="008B62ED">
      <w:pPr>
        <w:spacing w:after="0"/>
        <w:ind w:left="5760"/>
        <w:jc w:val="center"/>
        <w:rPr>
          <w:rFonts w:ascii="Times New Roman" w:hAnsi="Times New Roman" w:cs="Times New Roman"/>
          <w:b/>
          <w:bCs/>
          <w:sz w:val="24"/>
          <w:szCs w:val="24"/>
        </w:rPr>
      </w:pPr>
      <w:r w:rsidRPr="00246A7D">
        <w:rPr>
          <w:rFonts w:ascii="Times New Roman" w:hAnsi="Times New Roman" w:cs="Times New Roman"/>
          <w:b/>
          <w:bCs/>
          <w:sz w:val="24"/>
          <w:szCs w:val="24"/>
        </w:rPr>
        <w:t>Ion MÎNZÎNĂ</w:t>
      </w:r>
    </w:p>
    <w:p w14:paraId="1DB992DC" w14:textId="77777777" w:rsidR="008B62ED" w:rsidRPr="00246A7D" w:rsidRDefault="008B62ED" w:rsidP="008B62ED">
      <w:pPr>
        <w:spacing w:after="0"/>
        <w:ind w:left="5760"/>
        <w:jc w:val="center"/>
        <w:rPr>
          <w:rFonts w:ascii="Times New Roman" w:hAnsi="Times New Roman" w:cs="Times New Roman"/>
          <w:b/>
          <w:bCs/>
          <w:sz w:val="24"/>
          <w:szCs w:val="24"/>
        </w:rPr>
      </w:pPr>
    </w:p>
    <w:p w14:paraId="7343C7FA" w14:textId="77777777" w:rsidR="008B62ED" w:rsidRPr="00246A7D" w:rsidRDefault="008B62ED" w:rsidP="008B62ED">
      <w:pPr>
        <w:spacing w:after="0"/>
        <w:ind w:firstLine="720"/>
        <w:rPr>
          <w:rFonts w:ascii="Times New Roman" w:hAnsi="Times New Roman" w:cs="Times New Roman"/>
          <w:b/>
          <w:bCs/>
          <w:sz w:val="24"/>
          <w:szCs w:val="24"/>
        </w:rPr>
      </w:pPr>
      <w:r w:rsidRPr="00246A7D">
        <w:rPr>
          <w:rFonts w:ascii="Times New Roman" w:hAnsi="Times New Roman" w:cs="Times New Roman"/>
          <w:b/>
          <w:bCs/>
          <w:sz w:val="24"/>
          <w:szCs w:val="24"/>
        </w:rPr>
        <w:t xml:space="preserve">      Avizat </w:t>
      </w:r>
    </w:p>
    <w:p w14:paraId="0A5BBBA8" w14:textId="77777777" w:rsidR="008B62ED" w:rsidRPr="00246A7D" w:rsidRDefault="008B62ED" w:rsidP="008B62ED">
      <w:pPr>
        <w:spacing w:after="0"/>
        <w:rPr>
          <w:rFonts w:ascii="Times New Roman" w:hAnsi="Times New Roman" w:cs="Times New Roman"/>
          <w:b/>
          <w:bCs/>
          <w:sz w:val="24"/>
          <w:szCs w:val="24"/>
        </w:rPr>
      </w:pPr>
      <w:r w:rsidRPr="00246A7D">
        <w:rPr>
          <w:rFonts w:ascii="Times New Roman" w:hAnsi="Times New Roman" w:cs="Times New Roman"/>
          <w:b/>
          <w:bCs/>
          <w:sz w:val="24"/>
          <w:szCs w:val="24"/>
        </w:rPr>
        <w:t>SECRETAR GENERAL JUDET</w:t>
      </w:r>
    </w:p>
    <w:p w14:paraId="7C3ADCFE" w14:textId="77777777" w:rsidR="008B62ED" w:rsidRPr="00246A7D" w:rsidRDefault="008B62ED" w:rsidP="008B62ED">
      <w:pPr>
        <w:spacing w:after="0"/>
        <w:ind w:firstLine="720"/>
        <w:rPr>
          <w:rFonts w:ascii="Times New Roman" w:hAnsi="Times New Roman" w:cs="Times New Roman"/>
          <w:b/>
          <w:bCs/>
          <w:sz w:val="24"/>
          <w:szCs w:val="24"/>
        </w:rPr>
      </w:pPr>
      <w:r w:rsidRPr="00246A7D">
        <w:rPr>
          <w:rFonts w:ascii="Times New Roman" w:hAnsi="Times New Roman" w:cs="Times New Roman"/>
          <w:b/>
          <w:bCs/>
          <w:sz w:val="24"/>
          <w:szCs w:val="24"/>
        </w:rPr>
        <w:t>Ionel VOICA</w:t>
      </w:r>
    </w:p>
    <w:p w14:paraId="793CE89E" w14:textId="77777777" w:rsidR="00360C22" w:rsidRPr="00246A7D" w:rsidRDefault="00360C22" w:rsidP="00220AB7">
      <w:pPr>
        <w:spacing w:after="0" w:line="240" w:lineRule="auto"/>
        <w:jc w:val="both"/>
        <w:rPr>
          <w:rFonts w:ascii="Times New Roman" w:hAnsi="Times New Roman" w:cs="Times New Roman"/>
          <w:color w:val="FFFFFF" w:themeColor="background1"/>
          <w:sz w:val="24"/>
          <w:szCs w:val="24"/>
        </w:rPr>
      </w:pPr>
    </w:p>
    <w:p w14:paraId="30B4E86A" w14:textId="77777777" w:rsidR="00C23599" w:rsidRPr="00246A7D" w:rsidRDefault="00C23599" w:rsidP="00C23599">
      <w:pPr>
        <w:spacing w:after="0" w:line="240" w:lineRule="auto"/>
        <w:jc w:val="both"/>
        <w:rPr>
          <w:rFonts w:ascii="Times New Roman" w:hAnsi="Times New Roman" w:cs="Times New Roman"/>
          <w:sz w:val="24"/>
          <w:szCs w:val="24"/>
        </w:rPr>
      </w:pPr>
    </w:p>
    <w:p w14:paraId="582EBE8B" w14:textId="487A55F1" w:rsidR="002354F5" w:rsidRPr="00246A7D" w:rsidRDefault="002354F5" w:rsidP="002B389D">
      <w:pPr>
        <w:spacing w:after="0" w:line="240" w:lineRule="auto"/>
        <w:jc w:val="center"/>
        <w:rPr>
          <w:rFonts w:ascii="Times New Roman" w:hAnsi="Times New Roman" w:cs="Times New Roman"/>
          <w:b/>
          <w:bCs/>
          <w:sz w:val="24"/>
          <w:szCs w:val="24"/>
        </w:rPr>
      </w:pPr>
      <w:r w:rsidRPr="00246A7D">
        <w:rPr>
          <w:rFonts w:ascii="Times New Roman" w:hAnsi="Times New Roman" w:cs="Times New Roman"/>
          <w:b/>
          <w:bCs/>
          <w:sz w:val="24"/>
          <w:szCs w:val="24"/>
        </w:rPr>
        <w:t>- PROIECT -</w:t>
      </w:r>
    </w:p>
    <w:p w14:paraId="2744FD75" w14:textId="24833255" w:rsidR="003C3591" w:rsidRPr="00246A7D" w:rsidRDefault="002B389D" w:rsidP="002B389D">
      <w:pPr>
        <w:spacing w:after="0" w:line="240" w:lineRule="auto"/>
        <w:jc w:val="center"/>
        <w:rPr>
          <w:rFonts w:ascii="Times New Roman" w:hAnsi="Times New Roman" w:cs="Times New Roman"/>
          <w:b/>
          <w:bCs/>
          <w:sz w:val="24"/>
          <w:szCs w:val="24"/>
        </w:rPr>
      </w:pPr>
      <w:r w:rsidRPr="00246A7D">
        <w:rPr>
          <w:rFonts w:ascii="Times New Roman" w:hAnsi="Times New Roman" w:cs="Times New Roman"/>
          <w:b/>
          <w:bCs/>
          <w:sz w:val="24"/>
          <w:szCs w:val="24"/>
        </w:rPr>
        <w:t>COMPONENTA INIȚIALĂ</w:t>
      </w:r>
    </w:p>
    <w:p w14:paraId="79539DCF" w14:textId="61C060D2" w:rsidR="00220AB7" w:rsidRPr="00246A7D" w:rsidRDefault="002B389D" w:rsidP="002354F5">
      <w:pPr>
        <w:spacing w:after="0"/>
        <w:jc w:val="center"/>
        <w:rPr>
          <w:rFonts w:ascii="Times New Roman" w:hAnsi="Times New Roman" w:cs="Times New Roman"/>
          <w:b/>
          <w:bCs/>
          <w:sz w:val="24"/>
          <w:szCs w:val="24"/>
        </w:rPr>
      </w:pPr>
      <w:r w:rsidRPr="00246A7D">
        <w:rPr>
          <w:rFonts w:ascii="Times New Roman" w:hAnsi="Times New Roman" w:cs="Times New Roman"/>
          <w:b/>
          <w:bCs/>
          <w:sz w:val="24"/>
          <w:szCs w:val="24"/>
        </w:rPr>
        <w:t xml:space="preserve">a planului de selecție și nominalizare a 3 </w:t>
      </w:r>
      <w:r w:rsidR="002354F5" w:rsidRPr="00246A7D">
        <w:rPr>
          <w:rFonts w:ascii="Times New Roman" w:hAnsi="Times New Roman" w:cs="Times New Roman"/>
          <w:b/>
          <w:bCs/>
          <w:sz w:val="24"/>
          <w:szCs w:val="24"/>
        </w:rPr>
        <w:t>administratori</w:t>
      </w:r>
      <w:r w:rsidRPr="00246A7D">
        <w:rPr>
          <w:rFonts w:ascii="Times New Roman" w:hAnsi="Times New Roman" w:cs="Times New Roman"/>
          <w:b/>
          <w:bCs/>
          <w:sz w:val="24"/>
          <w:szCs w:val="24"/>
        </w:rPr>
        <w:t xml:space="preserve"> ai </w:t>
      </w:r>
      <w:r w:rsidR="002354F5" w:rsidRPr="00246A7D">
        <w:rPr>
          <w:rFonts w:ascii="Times New Roman" w:hAnsi="Times New Roman" w:cs="Times New Roman"/>
          <w:b/>
          <w:bCs/>
          <w:sz w:val="24"/>
          <w:szCs w:val="24"/>
        </w:rPr>
        <w:t xml:space="preserve">societății JUD PAZĂ și ORDINE AG S.R.L. </w:t>
      </w:r>
      <w:r w:rsidR="00220AB7" w:rsidRPr="00246A7D">
        <w:rPr>
          <w:rFonts w:ascii="Times New Roman" w:hAnsi="Times New Roman" w:cs="Times New Roman"/>
          <w:b/>
          <w:bCs/>
          <w:sz w:val="24"/>
          <w:szCs w:val="24"/>
        </w:rPr>
        <w:t>pentru perioada 202</w:t>
      </w:r>
      <w:r w:rsidR="00CA7228" w:rsidRPr="00246A7D">
        <w:rPr>
          <w:rFonts w:ascii="Times New Roman" w:hAnsi="Times New Roman" w:cs="Times New Roman"/>
          <w:b/>
          <w:bCs/>
          <w:sz w:val="24"/>
          <w:szCs w:val="24"/>
        </w:rPr>
        <w:t>6</w:t>
      </w:r>
      <w:r w:rsidR="00220AB7" w:rsidRPr="00246A7D">
        <w:rPr>
          <w:rFonts w:ascii="Times New Roman" w:hAnsi="Times New Roman" w:cs="Times New Roman"/>
          <w:b/>
          <w:bCs/>
          <w:sz w:val="24"/>
          <w:szCs w:val="24"/>
        </w:rPr>
        <w:t>-20</w:t>
      </w:r>
      <w:r w:rsidR="00CA7228" w:rsidRPr="00246A7D">
        <w:rPr>
          <w:rFonts w:ascii="Times New Roman" w:hAnsi="Times New Roman" w:cs="Times New Roman"/>
          <w:b/>
          <w:bCs/>
          <w:sz w:val="24"/>
          <w:szCs w:val="24"/>
        </w:rPr>
        <w:t>30</w:t>
      </w:r>
    </w:p>
    <w:p w14:paraId="17DA06B0" w14:textId="77777777" w:rsidR="009D1749" w:rsidRPr="00246A7D" w:rsidRDefault="009D1749" w:rsidP="009D1749">
      <w:pPr>
        <w:spacing w:after="0"/>
        <w:jc w:val="center"/>
        <w:rPr>
          <w:rFonts w:ascii="Times New Roman" w:hAnsi="Times New Roman" w:cs="Times New Roman"/>
          <w:b/>
          <w:bCs/>
          <w:sz w:val="24"/>
          <w:szCs w:val="24"/>
        </w:rPr>
      </w:pPr>
    </w:p>
    <w:p w14:paraId="223F446A" w14:textId="77777777" w:rsidR="002B389D" w:rsidRPr="00246A7D" w:rsidRDefault="002B389D" w:rsidP="0082326C">
      <w:pPr>
        <w:spacing w:after="0" w:line="240" w:lineRule="auto"/>
        <w:rPr>
          <w:rFonts w:ascii="Times New Roman" w:hAnsi="Times New Roman" w:cs="Times New Roman"/>
          <w:b/>
          <w:bCs/>
          <w:sz w:val="24"/>
          <w:szCs w:val="24"/>
        </w:rPr>
      </w:pPr>
    </w:p>
    <w:p w14:paraId="70304C01" w14:textId="77777777" w:rsidR="002B389D" w:rsidRPr="00246A7D" w:rsidRDefault="002B389D" w:rsidP="002B389D">
      <w:pPr>
        <w:spacing w:after="0" w:line="240" w:lineRule="auto"/>
        <w:jc w:val="center"/>
        <w:rPr>
          <w:rFonts w:ascii="Times New Roman" w:hAnsi="Times New Roman" w:cs="Times New Roman"/>
          <w:b/>
          <w:bCs/>
          <w:sz w:val="24"/>
          <w:szCs w:val="24"/>
        </w:rPr>
      </w:pPr>
    </w:p>
    <w:p w14:paraId="07E0B6BB" w14:textId="08ED11C6" w:rsidR="009D1749" w:rsidRPr="00246A7D" w:rsidRDefault="002B389D" w:rsidP="003F0466">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Componenta inițială a Planului de selecție și nominalizare </w:t>
      </w:r>
      <w:r w:rsidR="004D0609" w:rsidRPr="00246A7D">
        <w:rPr>
          <w:rFonts w:ascii="Times New Roman" w:hAnsi="Times New Roman" w:cs="Times New Roman"/>
          <w:sz w:val="24"/>
          <w:szCs w:val="24"/>
        </w:rPr>
        <w:t xml:space="preserve">a </w:t>
      </w:r>
      <w:proofErr w:type="spellStart"/>
      <w:r w:rsidR="00F07E3A" w:rsidRPr="00246A7D">
        <w:rPr>
          <w:rFonts w:ascii="Times New Roman" w:hAnsi="Times New Roman" w:cs="Times New Roman"/>
          <w:sz w:val="24"/>
          <w:szCs w:val="24"/>
        </w:rPr>
        <w:t>admnistratorilor</w:t>
      </w:r>
      <w:proofErr w:type="spellEnd"/>
      <w:r w:rsidR="00F07E3A" w:rsidRPr="00246A7D">
        <w:rPr>
          <w:rFonts w:ascii="Times New Roman" w:hAnsi="Times New Roman" w:cs="Times New Roman"/>
          <w:sz w:val="24"/>
          <w:szCs w:val="24"/>
        </w:rPr>
        <w:t xml:space="preserve"> </w:t>
      </w:r>
      <w:r w:rsidRPr="00246A7D">
        <w:rPr>
          <w:rFonts w:ascii="Times New Roman" w:hAnsi="Times New Roman" w:cs="Times New Roman"/>
          <w:sz w:val="24"/>
          <w:szCs w:val="24"/>
        </w:rPr>
        <w:t>reprezintă documentul de lucru, întocmit conform dispozițiilor art.</w:t>
      </w:r>
      <w:r w:rsidR="00CA7228" w:rsidRPr="00246A7D">
        <w:rPr>
          <w:rFonts w:ascii="Times New Roman" w:hAnsi="Times New Roman" w:cs="Times New Roman"/>
          <w:sz w:val="24"/>
          <w:szCs w:val="24"/>
        </w:rPr>
        <w:t xml:space="preserve"> </w:t>
      </w:r>
      <w:r w:rsidRPr="00246A7D">
        <w:rPr>
          <w:rFonts w:ascii="Times New Roman" w:hAnsi="Times New Roman" w:cs="Times New Roman"/>
          <w:sz w:val="24"/>
          <w:szCs w:val="24"/>
        </w:rPr>
        <w:t>5 din H.G. nr.</w:t>
      </w:r>
      <w:r w:rsidR="00F07E3A" w:rsidRPr="00246A7D">
        <w:rPr>
          <w:rFonts w:ascii="Times New Roman" w:hAnsi="Times New Roman" w:cs="Times New Roman"/>
          <w:sz w:val="24"/>
          <w:szCs w:val="24"/>
        </w:rPr>
        <w:t xml:space="preserve"> </w:t>
      </w:r>
      <w:r w:rsidRPr="00246A7D">
        <w:rPr>
          <w:rFonts w:ascii="Times New Roman" w:hAnsi="Times New Roman" w:cs="Times New Roman"/>
          <w:sz w:val="24"/>
          <w:szCs w:val="24"/>
        </w:rPr>
        <w:t xml:space="preserve">639/2023 </w:t>
      </w:r>
      <w:r w:rsidR="004D0609" w:rsidRPr="00246A7D">
        <w:rPr>
          <w:rFonts w:ascii="Times New Roman" w:hAnsi="Times New Roman" w:cs="Times New Roman"/>
          <w:sz w:val="24"/>
          <w:szCs w:val="24"/>
        </w:rPr>
        <w:t>pentru aprobarea normelor metodologice de aplicare a Ordonanței de urgență a Guvernului nr. 109/2011 privind guvernanța corporativă a întreprinderilor publice</w:t>
      </w:r>
      <w:r w:rsidR="002B3DC0" w:rsidRPr="00246A7D">
        <w:rPr>
          <w:rFonts w:ascii="Times New Roman" w:hAnsi="Times New Roman" w:cs="Times New Roman"/>
          <w:sz w:val="24"/>
          <w:szCs w:val="24"/>
        </w:rPr>
        <w:t xml:space="preserve">, corespunzător procesului de selecție a celor trei administratori ai </w:t>
      </w:r>
      <w:r w:rsidR="00F07E3A" w:rsidRPr="00246A7D">
        <w:rPr>
          <w:rFonts w:ascii="Times New Roman" w:hAnsi="Times New Roman" w:cs="Times New Roman"/>
          <w:sz w:val="24"/>
          <w:szCs w:val="24"/>
        </w:rPr>
        <w:t>societății JUD PAZĂ și ORDINE AG S.R.L.</w:t>
      </w:r>
    </w:p>
    <w:p w14:paraId="52CEDADB" w14:textId="77777777" w:rsidR="002B389D" w:rsidRPr="00246A7D" w:rsidRDefault="002B389D" w:rsidP="002B389D">
      <w:pPr>
        <w:spacing w:after="0" w:line="240" w:lineRule="auto"/>
        <w:jc w:val="both"/>
        <w:rPr>
          <w:rFonts w:ascii="Times New Roman" w:hAnsi="Times New Roman" w:cs="Times New Roman"/>
          <w:sz w:val="24"/>
          <w:szCs w:val="24"/>
        </w:rPr>
      </w:pPr>
    </w:p>
    <w:p w14:paraId="64AEE2DE" w14:textId="68AF754C" w:rsidR="00C83A9C" w:rsidRPr="00246A7D" w:rsidRDefault="002B3DC0" w:rsidP="003F0466">
      <w:pPr>
        <w:spacing w:after="0"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Planul de selecție al </w:t>
      </w:r>
      <w:r w:rsidR="00F07E3A" w:rsidRPr="00246A7D">
        <w:rPr>
          <w:rFonts w:ascii="Times New Roman" w:hAnsi="Times New Roman" w:cs="Times New Roman"/>
          <w:sz w:val="24"/>
          <w:szCs w:val="24"/>
        </w:rPr>
        <w:t>celor trei administratori ai societății JUD PAZĂ și ORDINE AG S.R.L.</w:t>
      </w:r>
      <w:r w:rsidRPr="00246A7D">
        <w:rPr>
          <w:rFonts w:ascii="Times New Roman" w:hAnsi="Times New Roman" w:cs="Times New Roman"/>
          <w:sz w:val="24"/>
          <w:szCs w:val="24"/>
        </w:rPr>
        <w:t xml:space="preserve"> este elaborat în conformitate cu prevederile O.U.G nr.</w:t>
      </w:r>
      <w:r w:rsidR="00CA7228" w:rsidRPr="00246A7D">
        <w:rPr>
          <w:rFonts w:ascii="Times New Roman" w:hAnsi="Times New Roman" w:cs="Times New Roman"/>
          <w:sz w:val="24"/>
          <w:szCs w:val="24"/>
        </w:rPr>
        <w:t xml:space="preserve"> </w:t>
      </w:r>
      <w:r w:rsidRPr="00246A7D">
        <w:rPr>
          <w:rFonts w:ascii="Times New Roman" w:hAnsi="Times New Roman" w:cs="Times New Roman"/>
          <w:sz w:val="24"/>
          <w:szCs w:val="24"/>
        </w:rPr>
        <w:t xml:space="preserve">109/2011 privind guvernanța corporativă a întreprinderilor publice, aprobată cu modificări și completări </w:t>
      </w:r>
      <w:r w:rsidR="00CA7228" w:rsidRPr="00246A7D">
        <w:rPr>
          <w:rFonts w:ascii="Times New Roman" w:hAnsi="Times New Roman" w:cs="Times New Roman"/>
          <w:sz w:val="24"/>
          <w:szCs w:val="24"/>
        </w:rPr>
        <w:t>ulterioare</w:t>
      </w:r>
      <w:r w:rsidRPr="00246A7D">
        <w:rPr>
          <w:rFonts w:ascii="Times New Roman" w:hAnsi="Times New Roman" w:cs="Times New Roman"/>
          <w:sz w:val="24"/>
          <w:szCs w:val="24"/>
        </w:rPr>
        <w:t>, precum și ale Hotărârii Guvernului nr.</w:t>
      </w:r>
      <w:r w:rsidR="00F07E3A" w:rsidRPr="00246A7D">
        <w:rPr>
          <w:rFonts w:ascii="Times New Roman" w:hAnsi="Times New Roman" w:cs="Times New Roman"/>
          <w:sz w:val="24"/>
          <w:szCs w:val="24"/>
        </w:rPr>
        <w:t xml:space="preserve"> </w:t>
      </w:r>
      <w:r w:rsidRPr="00246A7D">
        <w:rPr>
          <w:rFonts w:ascii="Times New Roman" w:hAnsi="Times New Roman" w:cs="Times New Roman"/>
          <w:sz w:val="24"/>
          <w:szCs w:val="24"/>
        </w:rPr>
        <w:t>639/2023 pentru aprobarea Normelor metodologice de aplicare a unor prevederi din Ordonanța de urgență a Guvernului nr.</w:t>
      </w:r>
      <w:r w:rsidR="00CA7228" w:rsidRPr="00246A7D">
        <w:rPr>
          <w:rFonts w:ascii="Times New Roman" w:hAnsi="Times New Roman" w:cs="Times New Roman"/>
          <w:sz w:val="24"/>
          <w:szCs w:val="24"/>
        </w:rPr>
        <w:t xml:space="preserve"> </w:t>
      </w:r>
      <w:r w:rsidRPr="00246A7D">
        <w:rPr>
          <w:rFonts w:ascii="Times New Roman" w:hAnsi="Times New Roman" w:cs="Times New Roman"/>
          <w:sz w:val="24"/>
          <w:szCs w:val="24"/>
        </w:rPr>
        <w:t xml:space="preserve">109/2011 privind guvernanța corporativă a întreprinderilor publice, </w:t>
      </w:r>
      <w:r w:rsidR="00F07E3A" w:rsidRPr="00246A7D">
        <w:rPr>
          <w:rFonts w:ascii="Cambria" w:hAnsi="Cambria" w:cs="Times New Roman"/>
          <w:sz w:val="24"/>
          <w:szCs w:val="24"/>
        </w:rPr>
        <w:t>Legea nr. 31 din 16 noiembrie 1990 (**republicată**) privind societățile și Actul constitutiv</w:t>
      </w:r>
      <w:r w:rsidR="00C83A9C" w:rsidRPr="00246A7D">
        <w:rPr>
          <w:rFonts w:ascii="Times New Roman" w:hAnsi="Times New Roman" w:cs="Times New Roman"/>
          <w:sz w:val="24"/>
          <w:szCs w:val="24"/>
        </w:rPr>
        <w:t>.</w:t>
      </w:r>
    </w:p>
    <w:p w14:paraId="24423A4A" w14:textId="77777777" w:rsidR="00220AB7" w:rsidRPr="00246A7D" w:rsidRDefault="00220AB7" w:rsidP="00C83A9C">
      <w:pPr>
        <w:spacing w:after="0" w:line="240" w:lineRule="auto"/>
        <w:jc w:val="both"/>
        <w:rPr>
          <w:rFonts w:ascii="Times New Roman" w:hAnsi="Times New Roman" w:cs="Times New Roman"/>
          <w:sz w:val="24"/>
          <w:szCs w:val="24"/>
        </w:rPr>
      </w:pPr>
    </w:p>
    <w:p w14:paraId="1BC2E1FB" w14:textId="0D1408EC" w:rsidR="00220AB7" w:rsidRPr="00246A7D" w:rsidRDefault="00F07E3A" w:rsidP="003F0466">
      <w:pPr>
        <w:spacing w:after="0"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Societatea JUD PAZĂ și ORDINE AG S.R.L. are</w:t>
      </w:r>
      <w:r w:rsidR="00220AB7" w:rsidRPr="00246A7D">
        <w:rPr>
          <w:rFonts w:ascii="Times New Roman" w:hAnsi="Times New Roman" w:cs="Times New Roman"/>
          <w:sz w:val="24"/>
          <w:szCs w:val="24"/>
        </w:rPr>
        <w:t xml:space="preserve"> sediul social în </w:t>
      </w:r>
      <w:r w:rsidR="006C7997" w:rsidRPr="00246A7D">
        <w:rPr>
          <w:rFonts w:ascii="Times New Roman" w:hAnsi="Times New Roman" w:cs="Times New Roman"/>
          <w:sz w:val="24"/>
          <w:szCs w:val="24"/>
        </w:rPr>
        <w:t xml:space="preserve">Mun. Pitești, </w:t>
      </w:r>
      <w:r w:rsidRPr="00246A7D">
        <w:rPr>
          <w:rFonts w:ascii="Times New Roman" w:hAnsi="Times New Roman" w:cs="Times New Roman"/>
          <w:sz w:val="24"/>
          <w:szCs w:val="24"/>
        </w:rPr>
        <w:t>str. Calea Drăgășani, nr. 8, camera 5</w:t>
      </w:r>
      <w:r w:rsidR="006C7997" w:rsidRPr="00246A7D">
        <w:rPr>
          <w:rFonts w:ascii="Times New Roman" w:hAnsi="Times New Roman" w:cs="Times New Roman"/>
          <w:sz w:val="24"/>
          <w:szCs w:val="24"/>
        </w:rPr>
        <w:t>, jud. Argeș</w:t>
      </w:r>
      <w:r w:rsidR="00220AB7" w:rsidRPr="00246A7D">
        <w:rPr>
          <w:rFonts w:ascii="Times New Roman" w:hAnsi="Times New Roman" w:cs="Times New Roman"/>
          <w:sz w:val="24"/>
          <w:szCs w:val="24"/>
        </w:rPr>
        <w:t xml:space="preserve">, CUI </w:t>
      </w:r>
      <w:r w:rsidR="003142A2" w:rsidRPr="00246A7D">
        <w:rPr>
          <w:rFonts w:ascii="Times New Roman" w:hAnsi="Times New Roman" w:cs="Times New Roman"/>
          <w:sz w:val="24"/>
          <w:szCs w:val="24"/>
        </w:rPr>
        <w:t>28708334</w:t>
      </w:r>
      <w:r w:rsidR="00220AB7" w:rsidRPr="00246A7D">
        <w:rPr>
          <w:rFonts w:ascii="Times New Roman" w:hAnsi="Times New Roman" w:cs="Times New Roman"/>
          <w:sz w:val="24"/>
          <w:szCs w:val="24"/>
        </w:rPr>
        <w:t xml:space="preserve"> înregistrată la Oficiul Registrului Comerțului de pe lângă Tribunalul Argeș sub numărul </w:t>
      </w:r>
      <w:r w:rsidR="003142A2" w:rsidRPr="00246A7D">
        <w:rPr>
          <w:rFonts w:ascii="Times New Roman" w:hAnsi="Times New Roman" w:cs="Times New Roman"/>
          <w:sz w:val="24"/>
          <w:szCs w:val="24"/>
        </w:rPr>
        <w:t>J03/951/2011 </w:t>
      </w:r>
      <w:r w:rsidR="00220AB7" w:rsidRPr="00246A7D">
        <w:rPr>
          <w:rFonts w:ascii="Times New Roman" w:hAnsi="Times New Roman" w:cs="Times New Roman"/>
          <w:sz w:val="24"/>
          <w:szCs w:val="24"/>
        </w:rPr>
        <w:t>.</w:t>
      </w:r>
    </w:p>
    <w:p w14:paraId="1E641D66" w14:textId="77777777" w:rsidR="00220AB7" w:rsidRPr="00246A7D" w:rsidRDefault="00220AB7" w:rsidP="002B3DC0">
      <w:pPr>
        <w:spacing w:after="0" w:line="240" w:lineRule="auto"/>
        <w:jc w:val="both"/>
        <w:rPr>
          <w:rFonts w:ascii="Times New Roman" w:hAnsi="Times New Roman" w:cs="Times New Roman"/>
          <w:sz w:val="24"/>
          <w:szCs w:val="24"/>
        </w:rPr>
      </w:pPr>
    </w:p>
    <w:p w14:paraId="5452135D" w14:textId="7FBD6E0F" w:rsidR="003142A2" w:rsidRPr="00246A7D" w:rsidRDefault="003142A2" w:rsidP="003142A2">
      <w:pPr>
        <w:spacing w:after="0" w:line="240" w:lineRule="auto"/>
        <w:ind w:firstLine="360"/>
        <w:jc w:val="both"/>
        <w:rPr>
          <w:rFonts w:ascii="Times New Roman" w:hAnsi="Times New Roman" w:cs="Times New Roman"/>
          <w:sz w:val="24"/>
          <w:szCs w:val="24"/>
        </w:rPr>
      </w:pPr>
      <w:r w:rsidRPr="00246A7D">
        <w:rPr>
          <w:rFonts w:ascii="Times New Roman" w:hAnsi="Times New Roman" w:cs="Times New Roman"/>
          <w:b/>
          <w:bCs/>
          <w:sz w:val="24"/>
          <w:szCs w:val="24"/>
        </w:rPr>
        <w:t>Societatea JUD PAZA SI ORDINE AG S.R.L.</w:t>
      </w:r>
      <w:r w:rsidRPr="00246A7D">
        <w:rPr>
          <w:rFonts w:ascii="Times New Roman" w:hAnsi="Times New Roman" w:cs="Times New Roman"/>
          <w:sz w:val="24"/>
          <w:szCs w:val="24"/>
        </w:rPr>
        <w:t> a fost înființată în anul 2011, ca o necesitate pentru preluarea personalului și contractelor de pază, ce nu mai puteau fi onorate de Serviciul Public Județean de Pază și Ordine Argeș, ca urmare a aplicării Ordonanței de Urgență a Guvernului nr. 63/2010 pentru modificarea și completarea Legii nr. 273/2006 privind finanțele publice locale, precum și pentru stabilirea unor măsuri financiare.</w:t>
      </w:r>
    </w:p>
    <w:p w14:paraId="6BBDB02C" w14:textId="77777777" w:rsidR="003142A2" w:rsidRPr="00246A7D" w:rsidRDefault="003142A2" w:rsidP="003142A2">
      <w:pPr>
        <w:spacing w:after="0"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În consecință, Serviciul Public Județean de Pază și Ordine Argeș, în baza Regulamentului de Organizare și funcționare art. 27, lit. m, (</w:t>
      </w:r>
      <w:r w:rsidRPr="00246A7D">
        <w:rPr>
          <w:rFonts w:ascii="Times New Roman" w:hAnsi="Times New Roman" w:cs="Times New Roman"/>
          <w:i/>
          <w:iCs/>
          <w:sz w:val="24"/>
          <w:szCs w:val="24"/>
        </w:rPr>
        <w:t xml:space="preserve">vezi </w:t>
      </w:r>
      <w:proofErr w:type="spellStart"/>
      <w:r w:rsidRPr="00246A7D">
        <w:rPr>
          <w:rFonts w:ascii="Times New Roman" w:hAnsi="Times New Roman" w:cs="Times New Roman"/>
          <w:i/>
          <w:iCs/>
          <w:sz w:val="24"/>
          <w:szCs w:val="24"/>
        </w:rPr>
        <w:t>attach</w:t>
      </w:r>
      <w:proofErr w:type="spellEnd"/>
      <w:r w:rsidRPr="00246A7D">
        <w:rPr>
          <w:rFonts w:ascii="Times New Roman" w:hAnsi="Times New Roman" w:cs="Times New Roman"/>
          <w:i/>
          <w:iCs/>
          <w:sz w:val="24"/>
          <w:szCs w:val="24"/>
        </w:rPr>
        <w:t xml:space="preserve"> la </w:t>
      </w:r>
      <w:proofErr w:type="spellStart"/>
      <w:r w:rsidRPr="00246A7D">
        <w:rPr>
          <w:rFonts w:ascii="Times New Roman" w:hAnsi="Times New Roman" w:cs="Times New Roman"/>
          <w:i/>
          <w:iCs/>
          <w:sz w:val="24"/>
          <w:szCs w:val="24"/>
        </w:rPr>
        <w:t>pg</w:t>
      </w:r>
      <w:proofErr w:type="spellEnd"/>
      <w:r w:rsidRPr="00246A7D">
        <w:rPr>
          <w:rFonts w:ascii="Times New Roman" w:hAnsi="Times New Roman" w:cs="Times New Roman"/>
          <w:i/>
          <w:iCs/>
          <w:sz w:val="24"/>
          <w:szCs w:val="24"/>
        </w:rPr>
        <w:t xml:space="preserve">. Organizare, sect. </w:t>
      </w:r>
      <w:r w:rsidRPr="00246A7D">
        <w:rPr>
          <w:rFonts w:ascii="Times New Roman" w:hAnsi="Times New Roman" w:cs="Times New Roman"/>
          <w:i/>
          <w:iCs/>
          <w:sz w:val="24"/>
          <w:szCs w:val="24"/>
        </w:rPr>
        <w:lastRenderedPageBreak/>
        <w:t>Regulamente)</w:t>
      </w:r>
      <w:r w:rsidRPr="00246A7D">
        <w:rPr>
          <w:rFonts w:ascii="Times New Roman" w:hAnsi="Times New Roman" w:cs="Times New Roman"/>
          <w:sz w:val="24"/>
          <w:szCs w:val="24"/>
        </w:rPr>
        <w:t> aprobat prin Hotărârea Consiliului Județean Argeș, nr. 19 din 27.01.2011, în calitate de asociat unic, a înființat S.C. JUD PAZA SI ORDINE AG S.R.L.</w:t>
      </w:r>
    </w:p>
    <w:p w14:paraId="671C7C92" w14:textId="77777777" w:rsidR="003142A2" w:rsidRPr="00246A7D" w:rsidRDefault="003142A2" w:rsidP="003142A2">
      <w:pPr>
        <w:spacing w:after="0"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S.C. JUD PAZA SI ORDINE AG S.R.L., are capital integral de stat, subscris și vărsat de către asociatul unic, inițial în sumă de 200 lei, iar ulterior de 100.000 lei, capital ce a fost aprobat prin Hotărârea Consiliului Județean Argeș, nr. 128 din 21.06.2011 și Decizia asociatului unic nr. 31 din 16.01.2012. Funcționarea societății se bazează exclusiv pe autofinanțare, singurele venituri provenind din prestarea serviciilor de pază.</w:t>
      </w:r>
    </w:p>
    <w:p w14:paraId="4AE3DF28" w14:textId="77777777" w:rsidR="003142A2" w:rsidRPr="00246A7D" w:rsidRDefault="003142A2" w:rsidP="003142A2">
      <w:pPr>
        <w:spacing w:after="0"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Societatea a început efectiv să funcționeze începând cu luna martie 2012, întrucât a depins de obținerea Licenței de funcționare emisă de Inspectoratul General al Poliției Române, obligatorie pentru obiectul unic de activitate, și anume: activități de protecție și gardă, cod CAEN: 8010. Licența de funcționare este valabilă până la data de 15.01.2021.</w:t>
      </w:r>
    </w:p>
    <w:p w14:paraId="0118CD99" w14:textId="388EAB65" w:rsidR="003F0466" w:rsidRPr="00246A7D" w:rsidRDefault="003F0466" w:rsidP="003F0466">
      <w:pPr>
        <w:spacing w:after="0" w:line="240" w:lineRule="auto"/>
        <w:ind w:firstLine="360"/>
        <w:jc w:val="both"/>
        <w:rPr>
          <w:rFonts w:ascii="Times New Roman" w:hAnsi="Times New Roman" w:cs="Times New Roman"/>
          <w:sz w:val="24"/>
          <w:szCs w:val="24"/>
        </w:rPr>
      </w:pPr>
    </w:p>
    <w:p w14:paraId="5B31292C" w14:textId="42D74792" w:rsidR="006F538A" w:rsidRPr="00246A7D" w:rsidRDefault="006F538A" w:rsidP="004212FC">
      <w:pPr>
        <w:spacing w:after="0"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Prin Hotărârea </w:t>
      </w:r>
      <w:r w:rsidR="009D1749" w:rsidRPr="00246A7D">
        <w:rPr>
          <w:rFonts w:ascii="Times New Roman" w:hAnsi="Times New Roman" w:cs="Times New Roman"/>
          <w:sz w:val="24"/>
          <w:szCs w:val="24"/>
        </w:rPr>
        <w:t>A.G.A.</w:t>
      </w:r>
      <w:r w:rsidRPr="00246A7D">
        <w:rPr>
          <w:rFonts w:ascii="Times New Roman" w:hAnsi="Times New Roman" w:cs="Times New Roman"/>
          <w:sz w:val="24"/>
          <w:szCs w:val="24"/>
        </w:rPr>
        <w:t xml:space="preserve"> nr.</w:t>
      </w:r>
      <w:r w:rsidR="003F0466" w:rsidRPr="00246A7D">
        <w:rPr>
          <w:rFonts w:ascii="Times New Roman" w:hAnsi="Times New Roman" w:cs="Times New Roman"/>
          <w:sz w:val="24"/>
          <w:szCs w:val="24"/>
        </w:rPr>
        <w:t xml:space="preserve"> </w:t>
      </w:r>
      <w:r w:rsidR="003142A2" w:rsidRPr="00246A7D">
        <w:rPr>
          <w:rFonts w:ascii="Times New Roman" w:hAnsi="Times New Roman" w:cs="Times New Roman"/>
          <w:sz w:val="24"/>
          <w:szCs w:val="24"/>
        </w:rPr>
        <w:t>1</w:t>
      </w:r>
      <w:r w:rsidRPr="00246A7D">
        <w:rPr>
          <w:rFonts w:ascii="Times New Roman" w:hAnsi="Times New Roman" w:cs="Times New Roman"/>
          <w:sz w:val="24"/>
          <w:szCs w:val="24"/>
        </w:rPr>
        <w:t>/</w:t>
      </w:r>
      <w:r w:rsidR="003142A2" w:rsidRPr="00246A7D">
        <w:rPr>
          <w:rFonts w:ascii="Times New Roman" w:hAnsi="Times New Roman" w:cs="Times New Roman"/>
          <w:sz w:val="24"/>
          <w:szCs w:val="24"/>
        </w:rPr>
        <w:t>02.03.2026</w:t>
      </w:r>
      <w:r w:rsidRPr="00246A7D">
        <w:rPr>
          <w:rFonts w:ascii="Times New Roman" w:hAnsi="Times New Roman" w:cs="Times New Roman"/>
          <w:sz w:val="24"/>
          <w:szCs w:val="24"/>
        </w:rPr>
        <w:t xml:space="preserve"> s-a dispus aprobarea </w:t>
      </w:r>
      <w:proofErr w:type="spellStart"/>
      <w:r w:rsidRPr="00246A7D">
        <w:rPr>
          <w:rFonts w:ascii="Times New Roman" w:hAnsi="Times New Roman" w:cs="Times New Roman"/>
          <w:sz w:val="24"/>
          <w:szCs w:val="24"/>
        </w:rPr>
        <w:t>declansării</w:t>
      </w:r>
      <w:proofErr w:type="spellEnd"/>
      <w:r w:rsidRPr="00246A7D">
        <w:rPr>
          <w:rFonts w:ascii="Times New Roman" w:hAnsi="Times New Roman" w:cs="Times New Roman"/>
          <w:sz w:val="24"/>
          <w:szCs w:val="24"/>
        </w:rPr>
        <w:t xml:space="preserve"> procedurii de selecție </w:t>
      </w:r>
      <w:r w:rsidR="009D1749" w:rsidRPr="00246A7D">
        <w:rPr>
          <w:rFonts w:ascii="Times New Roman" w:hAnsi="Times New Roman" w:cs="Times New Roman"/>
          <w:sz w:val="24"/>
          <w:szCs w:val="24"/>
        </w:rPr>
        <w:t>pentru</w:t>
      </w:r>
      <w:r w:rsidRPr="00246A7D">
        <w:rPr>
          <w:rFonts w:ascii="Times New Roman" w:hAnsi="Times New Roman" w:cs="Times New Roman"/>
          <w:sz w:val="24"/>
          <w:szCs w:val="24"/>
        </w:rPr>
        <w:t xml:space="preserve"> </w:t>
      </w:r>
      <w:r w:rsidR="003142A2" w:rsidRPr="00246A7D">
        <w:rPr>
          <w:rFonts w:ascii="Times New Roman" w:hAnsi="Times New Roman" w:cs="Times New Roman"/>
          <w:sz w:val="24"/>
          <w:szCs w:val="24"/>
        </w:rPr>
        <w:t>cei trei administratori</w:t>
      </w:r>
      <w:r w:rsidRPr="00246A7D">
        <w:rPr>
          <w:rFonts w:ascii="Times New Roman" w:hAnsi="Times New Roman" w:cs="Times New Roman"/>
          <w:sz w:val="24"/>
          <w:szCs w:val="24"/>
        </w:rPr>
        <w:t xml:space="preserve">, procedură ce va fi efectuată de o Comisie de selecție și nominalizare constituită la nivelul UAT </w:t>
      </w:r>
      <w:r w:rsidR="009D1749" w:rsidRPr="00246A7D">
        <w:rPr>
          <w:rFonts w:ascii="Times New Roman" w:hAnsi="Times New Roman" w:cs="Times New Roman"/>
          <w:sz w:val="24"/>
          <w:szCs w:val="24"/>
        </w:rPr>
        <w:t>Județul Argeș</w:t>
      </w:r>
      <w:r w:rsidRPr="00246A7D">
        <w:rPr>
          <w:rFonts w:ascii="Times New Roman" w:hAnsi="Times New Roman" w:cs="Times New Roman"/>
          <w:sz w:val="24"/>
          <w:szCs w:val="24"/>
        </w:rPr>
        <w:t xml:space="preserve"> și asistată de un expert independent specializat în recrutarea resurselor umane. </w:t>
      </w:r>
    </w:p>
    <w:p w14:paraId="0805746C" w14:textId="77777777" w:rsidR="00331F0D" w:rsidRPr="00246A7D" w:rsidRDefault="00331F0D" w:rsidP="006F538A">
      <w:pPr>
        <w:ind w:firstLine="360"/>
        <w:jc w:val="both"/>
        <w:rPr>
          <w:rFonts w:ascii="Times New Roman" w:hAnsi="Times New Roman" w:cs="Times New Roman"/>
          <w:sz w:val="24"/>
          <w:szCs w:val="24"/>
        </w:rPr>
      </w:pPr>
    </w:p>
    <w:p w14:paraId="54501B3D" w14:textId="77777777"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În vederea îndeplinirii acestui deziderat, Autoritatea Publică Tutelară – U.A.T. </w:t>
      </w:r>
      <w:r w:rsidR="00CF761D" w:rsidRPr="00246A7D">
        <w:rPr>
          <w:rFonts w:ascii="Times New Roman" w:hAnsi="Times New Roman" w:cs="Times New Roman"/>
          <w:sz w:val="24"/>
          <w:szCs w:val="24"/>
        </w:rPr>
        <w:t>Județul Argeș</w:t>
      </w:r>
      <w:r w:rsidRPr="00246A7D">
        <w:rPr>
          <w:rFonts w:ascii="Times New Roman" w:hAnsi="Times New Roman" w:cs="Times New Roman"/>
          <w:sz w:val="24"/>
          <w:szCs w:val="24"/>
        </w:rPr>
        <w:t xml:space="preserve">, a elaborat prezenta componentă inițială a Planului de selecție, cu respectarea dispozițiilor legale, în vigoare. </w:t>
      </w:r>
    </w:p>
    <w:p w14:paraId="2031E25B" w14:textId="77777777"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Procedura de selecție se derulează în mod transparent, cu respectarea dreptului de liberă competiție, echitate și egalitate de șanse, nediscriminare, tratament egal și asumarea răspunderii, cu scopul de a asigura profesionalizarea administratorilor, potrivit standardelor de guvernanță corporativă a întreprinderilor publice, astfel cum au fost dezvoltate în principiile de guvernanță corporativă ale Organizației pentru Cooperare și Dezvoltare Economică (prescurtată OCDE). </w:t>
      </w:r>
    </w:p>
    <w:p w14:paraId="34C585D1" w14:textId="2A16B6EA" w:rsidR="006F538A" w:rsidRPr="00246A7D" w:rsidRDefault="006F538A" w:rsidP="009462C5">
      <w:pPr>
        <w:spacing w:after="0"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Prezenta componență inițială a planului de selecție este întocmită cu scopul selecției și numirii a unui număr de 3 administratori </w:t>
      </w:r>
      <w:r w:rsidR="003142A2" w:rsidRPr="00246A7D">
        <w:rPr>
          <w:rFonts w:ascii="Times New Roman" w:hAnsi="Times New Roman" w:cs="Times New Roman"/>
          <w:sz w:val="24"/>
          <w:szCs w:val="24"/>
        </w:rPr>
        <w:t>ai</w:t>
      </w:r>
      <w:r w:rsidRPr="00246A7D">
        <w:rPr>
          <w:rFonts w:ascii="Times New Roman" w:hAnsi="Times New Roman" w:cs="Times New Roman"/>
          <w:sz w:val="24"/>
          <w:szCs w:val="24"/>
        </w:rPr>
        <w:t xml:space="preserve"> </w:t>
      </w:r>
      <w:r w:rsidR="003142A2" w:rsidRPr="00246A7D">
        <w:rPr>
          <w:rFonts w:ascii="Times New Roman" w:hAnsi="Times New Roman" w:cs="Times New Roman"/>
          <w:sz w:val="24"/>
          <w:szCs w:val="24"/>
        </w:rPr>
        <w:t>societății JUD PAZĂ și ORDINE AG S.R.L.</w:t>
      </w:r>
      <w:r w:rsidRPr="00246A7D">
        <w:rPr>
          <w:rFonts w:ascii="Times New Roman" w:hAnsi="Times New Roman" w:cs="Times New Roman"/>
          <w:sz w:val="24"/>
          <w:szCs w:val="24"/>
        </w:rPr>
        <w:t>, pentru un mandat de 4 ani, în perioada 202</w:t>
      </w:r>
      <w:r w:rsidR="003F0466" w:rsidRPr="00246A7D">
        <w:rPr>
          <w:rFonts w:ascii="Times New Roman" w:hAnsi="Times New Roman" w:cs="Times New Roman"/>
          <w:sz w:val="24"/>
          <w:szCs w:val="24"/>
        </w:rPr>
        <w:t>6</w:t>
      </w:r>
      <w:r w:rsidRPr="00246A7D">
        <w:rPr>
          <w:rFonts w:ascii="Times New Roman" w:hAnsi="Times New Roman" w:cs="Times New Roman"/>
          <w:sz w:val="24"/>
          <w:szCs w:val="24"/>
        </w:rPr>
        <w:t>-20</w:t>
      </w:r>
      <w:r w:rsidR="003F0466" w:rsidRPr="00246A7D">
        <w:rPr>
          <w:rFonts w:ascii="Times New Roman" w:hAnsi="Times New Roman" w:cs="Times New Roman"/>
          <w:sz w:val="24"/>
          <w:szCs w:val="24"/>
        </w:rPr>
        <w:t>30</w:t>
      </w:r>
      <w:r w:rsidRPr="00246A7D">
        <w:rPr>
          <w:rFonts w:ascii="Times New Roman" w:hAnsi="Times New Roman" w:cs="Times New Roman"/>
          <w:sz w:val="24"/>
          <w:szCs w:val="24"/>
        </w:rPr>
        <w:t>, cu respectarea prevederilor OUG nr.</w:t>
      </w:r>
      <w:r w:rsidR="003142A2" w:rsidRPr="00246A7D">
        <w:rPr>
          <w:rFonts w:ascii="Times New Roman" w:hAnsi="Times New Roman" w:cs="Times New Roman"/>
          <w:sz w:val="24"/>
          <w:szCs w:val="24"/>
        </w:rPr>
        <w:t xml:space="preserve"> </w:t>
      </w:r>
      <w:r w:rsidRPr="00246A7D">
        <w:rPr>
          <w:rFonts w:ascii="Times New Roman" w:hAnsi="Times New Roman" w:cs="Times New Roman"/>
          <w:sz w:val="24"/>
          <w:szCs w:val="24"/>
        </w:rPr>
        <w:t xml:space="preserve">109/2011 privind guvernanța corporativă a întreprinderilor publice, aprobată cu modificări și completări. </w:t>
      </w:r>
    </w:p>
    <w:p w14:paraId="18AB64B7" w14:textId="77777777"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Componenta inițială a planului de selecție se întocmește de către autoritatea publică tutelară, cu scopul de a oferi fundament pentru elaborarea componentei integrale a Planului de selecție și  cuprinde, fără a se limita la acestea: </w:t>
      </w:r>
    </w:p>
    <w:p w14:paraId="02438665" w14:textId="77777777"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I.</w:t>
      </w:r>
      <w:r w:rsidRPr="00246A7D">
        <w:rPr>
          <w:rFonts w:ascii="Times New Roman" w:hAnsi="Times New Roman" w:cs="Times New Roman"/>
          <w:sz w:val="24"/>
          <w:szCs w:val="24"/>
        </w:rPr>
        <w:tab/>
        <w:t>Scrisoarea de așteptări (proiect);</w:t>
      </w:r>
    </w:p>
    <w:p w14:paraId="73876FDC" w14:textId="77777777"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II.</w:t>
      </w:r>
      <w:r w:rsidRPr="00246A7D">
        <w:rPr>
          <w:rFonts w:ascii="Times New Roman" w:hAnsi="Times New Roman" w:cs="Times New Roman"/>
          <w:sz w:val="24"/>
          <w:szCs w:val="24"/>
        </w:rPr>
        <w:tab/>
        <w:t>Aspectele cheie ale procedurii;</w:t>
      </w:r>
    </w:p>
    <w:p w14:paraId="2DDB3A58" w14:textId="77777777"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III.</w:t>
      </w:r>
      <w:r w:rsidRPr="00246A7D">
        <w:rPr>
          <w:rFonts w:ascii="Times New Roman" w:hAnsi="Times New Roman" w:cs="Times New Roman"/>
          <w:sz w:val="24"/>
          <w:szCs w:val="24"/>
        </w:rPr>
        <w:tab/>
        <w:t>Calendarul procedurii de selecție</w:t>
      </w:r>
    </w:p>
    <w:p w14:paraId="4E5A1045" w14:textId="77777777" w:rsidR="00DA327F"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IV.</w:t>
      </w:r>
      <w:r w:rsidRPr="00246A7D">
        <w:rPr>
          <w:rFonts w:ascii="Times New Roman" w:hAnsi="Times New Roman" w:cs="Times New Roman"/>
          <w:sz w:val="24"/>
          <w:szCs w:val="24"/>
        </w:rPr>
        <w:tab/>
        <w:t>Părțile responsabile și rolurile acestora</w:t>
      </w:r>
    </w:p>
    <w:p w14:paraId="702EF9C9" w14:textId="77777777"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lastRenderedPageBreak/>
        <w:t>V.</w:t>
      </w:r>
      <w:r w:rsidRPr="00246A7D">
        <w:rPr>
          <w:rFonts w:ascii="Times New Roman" w:hAnsi="Times New Roman" w:cs="Times New Roman"/>
          <w:sz w:val="24"/>
          <w:szCs w:val="24"/>
        </w:rPr>
        <w:tab/>
        <w:t>Riscurile identificate;</w:t>
      </w:r>
    </w:p>
    <w:p w14:paraId="5531823D" w14:textId="77777777"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VI.</w:t>
      </w:r>
      <w:r w:rsidRPr="00246A7D">
        <w:rPr>
          <w:rFonts w:ascii="Times New Roman" w:hAnsi="Times New Roman" w:cs="Times New Roman"/>
          <w:sz w:val="24"/>
          <w:szCs w:val="24"/>
        </w:rPr>
        <w:tab/>
        <w:t>Documentele ce trebuie depuse până la numirea administratorilor.</w:t>
      </w:r>
    </w:p>
    <w:p w14:paraId="675E3F7D" w14:textId="44740613" w:rsidR="006F538A" w:rsidRPr="00246A7D" w:rsidRDefault="006F538A" w:rsidP="0082326C">
      <w:pPr>
        <w:spacing w:line="240" w:lineRule="auto"/>
        <w:ind w:firstLine="360"/>
        <w:jc w:val="both"/>
        <w:rPr>
          <w:rFonts w:ascii="Times New Roman" w:hAnsi="Times New Roman" w:cs="Times New Roman"/>
          <w:sz w:val="24"/>
          <w:szCs w:val="24"/>
        </w:rPr>
      </w:pPr>
      <w:r w:rsidRPr="00246A7D">
        <w:rPr>
          <w:rFonts w:ascii="Times New Roman" w:hAnsi="Times New Roman" w:cs="Times New Roman"/>
          <w:sz w:val="24"/>
          <w:szCs w:val="24"/>
        </w:rPr>
        <w:t>Componența inițială a planului de selecție se publică pe pagina de internet proprie a Autorității publice tutelare și a întreprinderii publice, în termen de 15 zile de la data declanșării procedurii de selecție și se aprobă prin act administrativ al autorității publice tutelare, în termen de 10 zile de la parcurgerea etapelor prevăzute la art.</w:t>
      </w:r>
      <w:r w:rsidR="00CF761D" w:rsidRPr="00246A7D">
        <w:rPr>
          <w:rFonts w:ascii="Times New Roman" w:hAnsi="Times New Roman" w:cs="Times New Roman"/>
          <w:sz w:val="24"/>
          <w:szCs w:val="24"/>
        </w:rPr>
        <w:t xml:space="preserve"> </w:t>
      </w:r>
      <w:r w:rsidRPr="00246A7D">
        <w:rPr>
          <w:rFonts w:ascii="Times New Roman" w:hAnsi="Times New Roman" w:cs="Times New Roman"/>
          <w:sz w:val="24"/>
          <w:szCs w:val="24"/>
        </w:rPr>
        <w:t>5 alin.</w:t>
      </w:r>
      <w:r w:rsidR="003142A2" w:rsidRPr="00246A7D">
        <w:rPr>
          <w:rFonts w:ascii="Times New Roman" w:hAnsi="Times New Roman" w:cs="Times New Roman"/>
          <w:sz w:val="24"/>
          <w:szCs w:val="24"/>
        </w:rPr>
        <w:t xml:space="preserve"> </w:t>
      </w:r>
      <w:r w:rsidRPr="00246A7D">
        <w:rPr>
          <w:rFonts w:ascii="Times New Roman" w:hAnsi="Times New Roman" w:cs="Times New Roman"/>
          <w:sz w:val="24"/>
          <w:szCs w:val="24"/>
        </w:rPr>
        <w:t>(1)-(4) din H.G. nr.</w:t>
      </w:r>
      <w:r w:rsidR="00CF761D" w:rsidRPr="00246A7D">
        <w:rPr>
          <w:rFonts w:ascii="Times New Roman" w:hAnsi="Times New Roman" w:cs="Times New Roman"/>
          <w:sz w:val="24"/>
          <w:szCs w:val="24"/>
        </w:rPr>
        <w:t xml:space="preserve"> </w:t>
      </w:r>
      <w:r w:rsidRPr="00246A7D">
        <w:rPr>
          <w:rFonts w:ascii="Times New Roman" w:hAnsi="Times New Roman" w:cs="Times New Roman"/>
          <w:sz w:val="24"/>
          <w:szCs w:val="24"/>
        </w:rPr>
        <w:t>639/2023.</w:t>
      </w:r>
    </w:p>
    <w:p w14:paraId="25B69CBE" w14:textId="77777777" w:rsidR="006F538A" w:rsidRPr="00246A7D" w:rsidRDefault="006F538A" w:rsidP="004212FC">
      <w:pPr>
        <w:spacing w:after="0" w:line="240" w:lineRule="auto"/>
        <w:ind w:firstLine="360"/>
        <w:jc w:val="both"/>
        <w:rPr>
          <w:rFonts w:ascii="Times New Roman" w:hAnsi="Times New Roman" w:cs="Times New Roman"/>
          <w:sz w:val="24"/>
          <w:szCs w:val="24"/>
        </w:rPr>
      </w:pPr>
    </w:p>
    <w:p w14:paraId="69A7E1F0" w14:textId="77777777" w:rsidR="00A240E3" w:rsidRPr="00246A7D" w:rsidRDefault="002B3DC0" w:rsidP="00CF761D">
      <w:pPr>
        <w:spacing w:after="0" w:line="240" w:lineRule="auto"/>
        <w:jc w:val="both"/>
        <w:rPr>
          <w:rFonts w:ascii="Times New Roman" w:hAnsi="Times New Roman" w:cs="Times New Roman"/>
          <w:b/>
          <w:bCs/>
          <w:sz w:val="24"/>
          <w:szCs w:val="24"/>
        </w:rPr>
      </w:pPr>
      <w:r w:rsidRPr="00246A7D">
        <w:rPr>
          <w:rFonts w:ascii="Times New Roman" w:hAnsi="Times New Roman" w:cs="Times New Roman"/>
          <w:sz w:val="24"/>
          <w:szCs w:val="24"/>
        </w:rPr>
        <w:tab/>
      </w:r>
      <w:r w:rsidR="00A240E3" w:rsidRPr="00246A7D">
        <w:rPr>
          <w:rFonts w:ascii="Times New Roman" w:hAnsi="Times New Roman" w:cs="Times New Roman"/>
          <w:b/>
          <w:bCs/>
          <w:sz w:val="24"/>
          <w:szCs w:val="24"/>
        </w:rPr>
        <w:t>I.</w:t>
      </w:r>
      <w:r w:rsidR="00A240E3" w:rsidRPr="00246A7D">
        <w:rPr>
          <w:rFonts w:ascii="Times New Roman" w:hAnsi="Times New Roman" w:cs="Times New Roman"/>
          <w:b/>
          <w:bCs/>
          <w:sz w:val="24"/>
          <w:szCs w:val="24"/>
        </w:rPr>
        <w:tab/>
        <w:t>Scrisoarea de așteptări (proiect)</w:t>
      </w:r>
    </w:p>
    <w:p w14:paraId="6893A7E0"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Scrisoarea de așteptări este documentul de lucru prin care autoritatea publică tutelară stabilește performanțele așteptate de la organele de administrare și conducere ale întreprinderii publice, precum și politica autorității publice tutelare privind întreprinderile publice care au obligații specifice legate de asigurarea serviciului public, pentru o perioadă de cel puțin 4 ani, făcând parte din Planul de selecție – Componenta inițială. </w:t>
      </w:r>
    </w:p>
    <w:p w14:paraId="039C279A"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Scrisoarea de așteptări face parte din setul de documente obligatorii cu care începe procesul de selecție a membrilor consiliului pentru întreprinderile publice și este parte din componenta inițială a planului de selecție. </w:t>
      </w:r>
    </w:p>
    <w:p w14:paraId="18A7EFA7"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Scrisoarea de așteptări stabilește performanțele așteptate de la organele de administrare și conducere, precum și politica autorității publice tutelare privind întreprinderile publice care au obligații specifice legate de asigurarea serviciului public. </w:t>
      </w:r>
    </w:p>
    <w:p w14:paraId="7DA18FB0" w14:textId="7EB18B3A"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Scrisoarea de așteptări cuprinde obiectivele întreprinderii publice, care stau la baza stabilirii criteriilor specifice de selecție a candidaților aflați pe lista scurtă.</w:t>
      </w:r>
    </w:p>
    <w:p w14:paraId="3A1251B8" w14:textId="3F91ACA6"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Scrisoarea de așteptări este fundamentată pe baza strategiei guvernamentale în sectorul în care acționează întreprinderea publică</w:t>
      </w:r>
      <w:r w:rsidR="003B1DD4" w:rsidRPr="00246A7D">
        <w:rPr>
          <w:rFonts w:ascii="Times New Roman" w:hAnsi="Times New Roman" w:cs="Times New Roman"/>
          <w:sz w:val="24"/>
          <w:szCs w:val="24"/>
        </w:rPr>
        <w:t xml:space="preserve"> – </w:t>
      </w:r>
      <w:r w:rsidR="003142A2" w:rsidRPr="00246A7D">
        <w:rPr>
          <w:rFonts w:ascii="Times New Roman" w:hAnsi="Times New Roman" w:cs="Times New Roman"/>
          <w:sz w:val="24"/>
          <w:szCs w:val="24"/>
        </w:rPr>
        <w:t>societatea comercială</w:t>
      </w:r>
      <w:r w:rsidRPr="00246A7D">
        <w:rPr>
          <w:rFonts w:ascii="Times New Roman" w:hAnsi="Times New Roman" w:cs="Times New Roman"/>
          <w:sz w:val="24"/>
          <w:szCs w:val="24"/>
        </w:rPr>
        <w:t xml:space="preserve">, precum și a politicilor fiscal-bugetare. </w:t>
      </w:r>
    </w:p>
    <w:p w14:paraId="6BD5C034" w14:textId="2C68F68E"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Scrisoarea de așteptări conține o sinteză a obiectivelor financiare și non-financiare ale societății stabilite de către autoritatea publică tutelară, în consultare cu acționarii, după caz, reprezentând indiv</w:t>
      </w:r>
      <w:r w:rsidR="009E2BA6" w:rsidRPr="00246A7D">
        <w:rPr>
          <w:rFonts w:ascii="Times New Roman" w:hAnsi="Times New Roman" w:cs="Times New Roman"/>
          <w:sz w:val="24"/>
          <w:szCs w:val="24"/>
        </w:rPr>
        <w:t>i</w:t>
      </w:r>
      <w:r w:rsidRPr="00246A7D">
        <w:rPr>
          <w:rFonts w:ascii="Times New Roman" w:hAnsi="Times New Roman" w:cs="Times New Roman"/>
          <w:sz w:val="24"/>
          <w:szCs w:val="24"/>
        </w:rPr>
        <w:t>d</w:t>
      </w:r>
      <w:r w:rsidR="009E2BA6" w:rsidRPr="00246A7D">
        <w:rPr>
          <w:rFonts w:ascii="Times New Roman" w:hAnsi="Times New Roman" w:cs="Times New Roman"/>
          <w:sz w:val="24"/>
          <w:szCs w:val="24"/>
        </w:rPr>
        <w:t>u</w:t>
      </w:r>
      <w:r w:rsidRPr="00246A7D">
        <w:rPr>
          <w:rFonts w:ascii="Times New Roman" w:hAnsi="Times New Roman" w:cs="Times New Roman"/>
          <w:sz w:val="24"/>
          <w:szCs w:val="24"/>
        </w:rPr>
        <w:t xml:space="preserve">al sau împreună </w:t>
      </w:r>
      <w:proofErr w:type="spellStart"/>
      <w:r w:rsidRPr="00246A7D">
        <w:rPr>
          <w:rFonts w:ascii="Times New Roman" w:hAnsi="Times New Roman" w:cs="Times New Roman"/>
          <w:sz w:val="24"/>
          <w:szCs w:val="24"/>
        </w:rPr>
        <w:t>minimun</w:t>
      </w:r>
      <w:proofErr w:type="spellEnd"/>
      <w:r w:rsidRPr="00246A7D">
        <w:rPr>
          <w:rFonts w:ascii="Times New Roman" w:hAnsi="Times New Roman" w:cs="Times New Roman"/>
          <w:sz w:val="24"/>
          <w:szCs w:val="24"/>
        </w:rPr>
        <w:t xml:space="preserve"> 5% din capitalul social al întreprinderii publice.</w:t>
      </w:r>
    </w:p>
    <w:p w14:paraId="023B8C39" w14:textId="1C1295C7" w:rsidR="00146840" w:rsidRPr="00246A7D" w:rsidRDefault="004300AA"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Persoana desemnată responsabilă</w:t>
      </w:r>
      <w:r w:rsidR="00146840" w:rsidRPr="00246A7D">
        <w:rPr>
          <w:rFonts w:ascii="Times New Roman" w:hAnsi="Times New Roman" w:cs="Times New Roman"/>
          <w:sz w:val="24"/>
          <w:szCs w:val="24"/>
        </w:rPr>
        <w:t xml:space="preserve"> de guvernanță corporativă din cadrul autorității publice tutelare elaborează scrisoarea de așteptări, în consultare cu structurile de specialitate din cadrul autorității publice tutelare și cu organele de administrare și conducere ale </w:t>
      </w:r>
      <w:r w:rsidR="003B1DD4" w:rsidRPr="00246A7D">
        <w:rPr>
          <w:rFonts w:ascii="Times New Roman" w:hAnsi="Times New Roman" w:cs="Times New Roman"/>
          <w:sz w:val="24"/>
          <w:szCs w:val="24"/>
        </w:rPr>
        <w:t>r</w:t>
      </w:r>
      <w:r w:rsidR="003142A2" w:rsidRPr="00246A7D">
        <w:rPr>
          <w:rFonts w:ascii="Cambria" w:hAnsi="Cambria" w:cs="Times New Roman"/>
          <w:sz w:val="24"/>
          <w:szCs w:val="24"/>
        </w:rPr>
        <w:t xml:space="preserve"> ale întreprinderii publice</w:t>
      </w:r>
      <w:r w:rsidR="00146840" w:rsidRPr="00246A7D">
        <w:rPr>
          <w:rFonts w:ascii="Times New Roman" w:hAnsi="Times New Roman" w:cs="Times New Roman"/>
          <w:sz w:val="24"/>
          <w:szCs w:val="24"/>
        </w:rPr>
        <w:t xml:space="preserve">. </w:t>
      </w:r>
    </w:p>
    <w:p w14:paraId="74ED17A5" w14:textId="77777777" w:rsidR="003142A2" w:rsidRPr="00246A7D" w:rsidRDefault="003142A2" w:rsidP="003142A2">
      <w:pPr>
        <w:spacing w:after="0"/>
        <w:ind w:firstLine="360"/>
        <w:jc w:val="both"/>
        <w:rPr>
          <w:rFonts w:ascii="Cambria" w:hAnsi="Cambria" w:cs="Times New Roman"/>
          <w:sz w:val="24"/>
          <w:szCs w:val="24"/>
        </w:rPr>
      </w:pPr>
      <w:r w:rsidRPr="00246A7D">
        <w:rPr>
          <w:rFonts w:ascii="Cambria" w:hAnsi="Cambria" w:cs="Times New Roman"/>
          <w:sz w:val="24"/>
          <w:szCs w:val="24"/>
        </w:rPr>
        <w:t>Autoritatea publică tutelară organizează consultări cu acționarii care reprezintă, împreună sau individual peste 5% din capitalul social al întreprinderii publice, în conformitate cu prevederile art. 5 din anexa nr.1 la H.G nr.639/2023.</w:t>
      </w:r>
    </w:p>
    <w:p w14:paraId="417F079A" w14:textId="46B11AB0" w:rsidR="00146840" w:rsidRPr="00246A7D" w:rsidRDefault="003142A2" w:rsidP="003142A2">
      <w:pPr>
        <w:spacing w:after="0"/>
        <w:ind w:firstLine="360"/>
        <w:jc w:val="both"/>
        <w:rPr>
          <w:rFonts w:ascii="Times New Roman" w:hAnsi="Times New Roman" w:cs="Times New Roman"/>
          <w:sz w:val="24"/>
          <w:szCs w:val="24"/>
        </w:rPr>
      </w:pPr>
      <w:r w:rsidRPr="00246A7D">
        <w:rPr>
          <w:rFonts w:ascii="Cambria" w:hAnsi="Cambria" w:cs="Times New Roman"/>
          <w:sz w:val="24"/>
          <w:szCs w:val="24"/>
        </w:rPr>
        <w:lastRenderedPageBreak/>
        <w:t>Organizarea consultărilor este comunicată prin publicarea unui anunț pe pagina de internet a întreprinderii publice și cea a autorității publice tutelare, cu cel puțin 5 zile înainte de data stabilită.</w:t>
      </w:r>
    </w:p>
    <w:p w14:paraId="38CF50E5"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Scrisoarea de așteptări este aprobată prin act administrativ al conducătorului autorității publice tutelare, ca parte din componenta inițială a planului de selecție.</w:t>
      </w:r>
    </w:p>
    <w:p w14:paraId="045F3C88" w14:textId="1BC504DC"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Scrisoarea de așteptări se publică pe paginile de internet ale întreprinderii publice și cea a autorității publice tutelare și AMEPIP, odată cu componenta inițială a planului de selecție, conform art.</w:t>
      </w:r>
      <w:r w:rsidR="009B173D" w:rsidRPr="00246A7D">
        <w:rPr>
          <w:rFonts w:ascii="Times New Roman" w:hAnsi="Times New Roman" w:cs="Times New Roman"/>
          <w:sz w:val="24"/>
          <w:szCs w:val="24"/>
        </w:rPr>
        <w:t xml:space="preserve"> </w:t>
      </w:r>
      <w:r w:rsidRPr="00246A7D">
        <w:rPr>
          <w:rFonts w:ascii="Times New Roman" w:hAnsi="Times New Roman" w:cs="Times New Roman"/>
          <w:sz w:val="24"/>
          <w:szCs w:val="24"/>
        </w:rPr>
        <w:t>5 din anexa nr.1 la H.G nr.639/2023.</w:t>
      </w:r>
    </w:p>
    <w:p w14:paraId="54A1F0FE" w14:textId="77777777" w:rsidR="00A240E3"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Proiectul Scrisorii de așteptări care stabilește performanțele așteptate de la organele de administrare și  conducere ale societății se regăsește în Anexă.</w:t>
      </w:r>
    </w:p>
    <w:p w14:paraId="63A713F7" w14:textId="77777777" w:rsidR="00146840" w:rsidRPr="00246A7D" w:rsidRDefault="00146840" w:rsidP="00A240E3">
      <w:pPr>
        <w:ind w:firstLine="360"/>
        <w:jc w:val="both"/>
        <w:rPr>
          <w:rFonts w:ascii="Times New Roman" w:hAnsi="Times New Roman" w:cs="Times New Roman"/>
          <w:b/>
          <w:bCs/>
          <w:sz w:val="24"/>
          <w:szCs w:val="24"/>
        </w:rPr>
      </w:pPr>
    </w:p>
    <w:p w14:paraId="1BB5E6D0" w14:textId="77777777" w:rsidR="00A240E3" w:rsidRPr="00246A7D" w:rsidRDefault="00A240E3" w:rsidP="00A240E3">
      <w:pPr>
        <w:ind w:firstLine="360"/>
        <w:jc w:val="both"/>
        <w:rPr>
          <w:rFonts w:ascii="Times New Roman" w:hAnsi="Times New Roman" w:cs="Times New Roman"/>
          <w:b/>
          <w:bCs/>
          <w:sz w:val="24"/>
          <w:szCs w:val="24"/>
        </w:rPr>
      </w:pPr>
      <w:r w:rsidRPr="00246A7D">
        <w:rPr>
          <w:rFonts w:ascii="Times New Roman" w:hAnsi="Times New Roman" w:cs="Times New Roman"/>
          <w:b/>
          <w:bCs/>
          <w:sz w:val="24"/>
          <w:szCs w:val="24"/>
        </w:rPr>
        <w:t>II.</w:t>
      </w:r>
      <w:r w:rsidRPr="00246A7D">
        <w:rPr>
          <w:rFonts w:ascii="Times New Roman" w:hAnsi="Times New Roman" w:cs="Times New Roman"/>
          <w:b/>
          <w:bCs/>
          <w:sz w:val="24"/>
          <w:szCs w:val="24"/>
        </w:rPr>
        <w:tab/>
        <w:t>Aspectele cheie ale procedurii</w:t>
      </w:r>
    </w:p>
    <w:p w14:paraId="2C648B9C"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Aspectele cheie ale procedurii sunt detaliate în calendarul propus de autoritatea publică tutelară și se referă la etapele obligatori de parcurs, la documentele produse de comisia de selecție și nominalizare și la documentele ce trebuie recepționate în cadrul acestor etape. Termenele menționate în lege, trebuie respectate și sunt termene maximale pentru primirea documentelor, pentru anunțuri, comunicate etc.</w:t>
      </w:r>
    </w:p>
    <w:p w14:paraId="284CB58B"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Respectarea acestor prevederi precum durata de timp, conținutul documentelor asigură creșterea transparenței și îmbunătățirea calității informației prezentată public și conduc la implementarea principiilor de guvernanță corporativă a întreprinderilor publice. </w:t>
      </w:r>
    </w:p>
    <w:p w14:paraId="21DD4F1E"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Prin parcurgerea legislației privind procesul de selecție s-au identificat aspecte cheie (etape) obligatoriu de parcurs. Durata de finalizare este estimată într-un calendar ținându-se cont de duratele maxime de realizare a etapei respective; declararea unei etape duce implicit la decalarea altor etape ulterioare care nu se pot declanșa sau finaliza până la terminarea </w:t>
      </w:r>
      <w:proofErr w:type="spellStart"/>
      <w:r w:rsidRPr="00246A7D">
        <w:rPr>
          <w:rFonts w:ascii="Times New Roman" w:hAnsi="Times New Roman" w:cs="Times New Roman"/>
          <w:sz w:val="24"/>
          <w:szCs w:val="24"/>
        </w:rPr>
        <w:t>precendentei</w:t>
      </w:r>
      <w:proofErr w:type="spellEnd"/>
      <w:r w:rsidRPr="00246A7D">
        <w:rPr>
          <w:rFonts w:ascii="Times New Roman" w:hAnsi="Times New Roman" w:cs="Times New Roman"/>
          <w:sz w:val="24"/>
          <w:szCs w:val="24"/>
        </w:rPr>
        <w:t xml:space="preserve">. </w:t>
      </w:r>
    </w:p>
    <w:p w14:paraId="4230FF86"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Referitor la documentele necesare implementării procedurii de selecție și nominalizare:</w:t>
      </w:r>
    </w:p>
    <w:p w14:paraId="6CC79869" w14:textId="3BE825D4"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a)</w:t>
      </w:r>
      <w:r w:rsidRPr="00246A7D">
        <w:rPr>
          <w:rFonts w:ascii="Times New Roman" w:hAnsi="Times New Roman" w:cs="Times New Roman"/>
          <w:sz w:val="24"/>
          <w:szCs w:val="24"/>
        </w:rPr>
        <w:tab/>
        <w:t>Profilul consiliului se elaborează de către autoritatea publică tutelară</w:t>
      </w:r>
      <w:r w:rsidR="009B173D" w:rsidRPr="00246A7D">
        <w:rPr>
          <w:rFonts w:ascii="Times New Roman" w:hAnsi="Times New Roman" w:cs="Times New Roman"/>
          <w:sz w:val="24"/>
          <w:szCs w:val="24"/>
        </w:rPr>
        <w:t>, prin</w:t>
      </w:r>
      <w:r w:rsidRPr="00246A7D">
        <w:rPr>
          <w:rFonts w:ascii="Times New Roman" w:hAnsi="Times New Roman" w:cs="Times New Roman"/>
          <w:sz w:val="24"/>
          <w:szCs w:val="24"/>
        </w:rPr>
        <w:t xml:space="preserve"> </w:t>
      </w:r>
      <w:r w:rsidR="009B173D" w:rsidRPr="00246A7D">
        <w:rPr>
          <w:rFonts w:ascii="Times New Roman" w:hAnsi="Times New Roman" w:cs="Times New Roman"/>
          <w:sz w:val="24"/>
          <w:szCs w:val="24"/>
        </w:rPr>
        <w:t>compartimentul</w:t>
      </w:r>
      <w:r w:rsidRPr="00246A7D">
        <w:rPr>
          <w:rFonts w:ascii="Times New Roman" w:hAnsi="Times New Roman" w:cs="Times New Roman"/>
          <w:sz w:val="24"/>
          <w:szCs w:val="24"/>
        </w:rPr>
        <w:t xml:space="preserve"> guvernanț</w:t>
      </w:r>
      <w:r w:rsidR="004300AA" w:rsidRPr="00246A7D">
        <w:rPr>
          <w:rFonts w:ascii="Times New Roman" w:hAnsi="Times New Roman" w:cs="Times New Roman"/>
          <w:sz w:val="24"/>
          <w:szCs w:val="24"/>
        </w:rPr>
        <w:t>a</w:t>
      </w:r>
      <w:r w:rsidRPr="00246A7D">
        <w:rPr>
          <w:rFonts w:ascii="Times New Roman" w:hAnsi="Times New Roman" w:cs="Times New Roman"/>
          <w:sz w:val="24"/>
          <w:szCs w:val="24"/>
        </w:rPr>
        <w:t xml:space="preserve"> corporativă</w:t>
      </w:r>
      <w:r w:rsidR="009B173D" w:rsidRPr="00246A7D">
        <w:rPr>
          <w:rFonts w:ascii="Times New Roman" w:hAnsi="Times New Roman" w:cs="Times New Roman"/>
          <w:sz w:val="24"/>
          <w:szCs w:val="24"/>
        </w:rPr>
        <w:t>, iar</w:t>
      </w:r>
      <w:r w:rsidRPr="00246A7D">
        <w:rPr>
          <w:rFonts w:ascii="Times New Roman" w:hAnsi="Times New Roman" w:cs="Times New Roman"/>
          <w:sz w:val="24"/>
          <w:szCs w:val="24"/>
        </w:rPr>
        <w:t xml:space="preserve"> Profilul candidatului se elaborează de către Comisia de selecție și nominalizare cu sprijinul expertului independent;</w:t>
      </w:r>
    </w:p>
    <w:p w14:paraId="402EE117"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b)</w:t>
      </w:r>
      <w:r w:rsidRPr="00246A7D">
        <w:rPr>
          <w:rFonts w:ascii="Times New Roman" w:hAnsi="Times New Roman" w:cs="Times New Roman"/>
          <w:sz w:val="24"/>
          <w:szCs w:val="24"/>
        </w:rPr>
        <w:tab/>
        <w:t>Asociații care dețin, individual sau împreună, cel puțin 5% din capitalul social al întreprinderii publice au dreptul de a formula propuneri privind profilul consiliului, ca parte din componenta integrală  a planului de selecție.</w:t>
      </w:r>
    </w:p>
    <w:p w14:paraId="617E0D64" w14:textId="1C0019F5"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c)</w:t>
      </w:r>
      <w:r w:rsidRPr="00246A7D">
        <w:rPr>
          <w:rFonts w:ascii="Times New Roman" w:hAnsi="Times New Roman" w:cs="Times New Roman"/>
          <w:sz w:val="24"/>
          <w:szCs w:val="24"/>
        </w:rPr>
        <w:tab/>
        <w:t xml:space="preserve">Autoritatea publică tutelară va publica Proiectul profilului consiliului pe pagina proprie de internet, pe pagina </w:t>
      </w:r>
      <w:r w:rsidR="002C45B1" w:rsidRPr="00246A7D">
        <w:rPr>
          <w:rFonts w:ascii="Cambria" w:hAnsi="Cambria" w:cs="Times New Roman"/>
          <w:sz w:val="24"/>
          <w:szCs w:val="24"/>
        </w:rPr>
        <w:t>întreprinderii publice</w:t>
      </w:r>
      <w:r w:rsidRPr="00246A7D">
        <w:rPr>
          <w:rFonts w:ascii="Times New Roman" w:hAnsi="Times New Roman" w:cs="Times New Roman"/>
          <w:sz w:val="24"/>
          <w:szCs w:val="24"/>
        </w:rPr>
        <w:t xml:space="preserve"> și îl va transmite AMEPIP, în termen de 5 zile de la data aprobării componentei inițiale a planului de selecție, stabilind termenul limită pentru formularea de propuneri.</w:t>
      </w:r>
    </w:p>
    <w:p w14:paraId="3BD48D98"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Referitor la bunul mers al procedurii de selecție:</w:t>
      </w:r>
    </w:p>
    <w:p w14:paraId="6448D902" w14:textId="60F6DA63"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lastRenderedPageBreak/>
        <w:t>a)</w:t>
      </w:r>
      <w:r w:rsidRPr="00246A7D">
        <w:rPr>
          <w:rFonts w:ascii="Times New Roman" w:hAnsi="Times New Roman" w:cs="Times New Roman"/>
          <w:sz w:val="24"/>
          <w:szCs w:val="24"/>
        </w:rPr>
        <w:tab/>
        <w:t xml:space="preserve">Comisia de selecție și nominalizare elaborează </w:t>
      </w:r>
      <w:r w:rsidR="00934A92" w:rsidRPr="00246A7D">
        <w:rPr>
          <w:rFonts w:ascii="Times New Roman" w:hAnsi="Times New Roman" w:cs="Times New Roman"/>
          <w:sz w:val="24"/>
          <w:szCs w:val="24"/>
        </w:rPr>
        <w:t xml:space="preserve">proiectul </w:t>
      </w:r>
      <w:r w:rsidRPr="00246A7D">
        <w:rPr>
          <w:rFonts w:ascii="Times New Roman" w:hAnsi="Times New Roman" w:cs="Times New Roman"/>
          <w:sz w:val="24"/>
          <w:szCs w:val="24"/>
        </w:rPr>
        <w:t>component</w:t>
      </w:r>
      <w:r w:rsidR="00934A92" w:rsidRPr="00246A7D">
        <w:rPr>
          <w:rFonts w:ascii="Times New Roman" w:hAnsi="Times New Roman" w:cs="Times New Roman"/>
          <w:sz w:val="24"/>
          <w:szCs w:val="24"/>
        </w:rPr>
        <w:t>ei</w:t>
      </w:r>
      <w:r w:rsidRPr="00246A7D">
        <w:rPr>
          <w:rFonts w:ascii="Times New Roman" w:hAnsi="Times New Roman" w:cs="Times New Roman"/>
          <w:sz w:val="24"/>
          <w:szCs w:val="24"/>
        </w:rPr>
        <w:t xml:space="preserve"> integral</w:t>
      </w:r>
      <w:r w:rsidR="00934A92" w:rsidRPr="00246A7D">
        <w:rPr>
          <w:rFonts w:ascii="Times New Roman" w:hAnsi="Times New Roman" w:cs="Times New Roman"/>
          <w:sz w:val="24"/>
          <w:szCs w:val="24"/>
        </w:rPr>
        <w:t>e</w:t>
      </w:r>
      <w:r w:rsidRPr="00246A7D">
        <w:rPr>
          <w:rFonts w:ascii="Times New Roman" w:hAnsi="Times New Roman" w:cs="Times New Roman"/>
          <w:sz w:val="24"/>
          <w:szCs w:val="24"/>
        </w:rPr>
        <w:t xml:space="preserve"> a Planului de selecție în termen de 10 zile de la </w:t>
      </w:r>
      <w:r w:rsidR="00934A92" w:rsidRPr="00246A7D">
        <w:rPr>
          <w:rFonts w:ascii="Times New Roman" w:hAnsi="Times New Roman" w:cs="Times New Roman"/>
          <w:sz w:val="24"/>
          <w:szCs w:val="24"/>
        </w:rPr>
        <w:t xml:space="preserve">aprobarea componentei </w:t>
      </w:r>
      <w:r w:rsidR="003808DE" w:rsidRPr="00246A7D">
        <w:rPr>
          <w:rFonts w:ascii="Times New Roman" w:hAnsi="Times New Roman" w:cs="Times New Roman"/>
          <w:sz w:val="24"/>
          <w:szCs w:val="24"/>
        </w:rPr>
        <w:t>inițiale</w:t>
      </w:r>
      <w:r w:rsidRPr="00246A7D">
        <w:rPr>
          <w:rFonts w:ascii="Times New Roman" w:hAnsi="Times New Roman" w:cs="Times New Roman"/>
          <w:sz w:val="24"/>
          <w:szCs w:val="24"/>
        </w:rPr>
        <w:t>;</w:t>
      </w:r>
    </w:p>
    <w:p w14:paraId="59BA04EE"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b)</w:t>
      </w:r>
      <w:r w:rsidRPr="00246A7D">
        <w:rPr>
          <w:rFonts w:ascii="Times New Roman" w:hAnsi="Times New Roman" w:cs="Times New Roman"/>
          <w:sz w:val="24"/>
          <w:szCs w:val="24"/>
        </w:rPr>
        <w:tab/>
        <w:t>Proiectul componentei integrale a planului de selecție se publică pe pagina de internet a autorității publice tutelare și întreprinderii publice;</w:t>
      </w:r>
    </w:p>
    <w:p w14:paraId="505C0B2E"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c)</w:t>
      </w:r>
      <w:r w:rsidRPr="00246A7D">
        <w:rPr>
          <w:rFonts w:ascii="Times New Roman" w:hAnsi="Times New Roman" w:cs="Times New Roman"/>
          <w:sz w:val="24"/>
          <w:szCs w:val="24"/>
        </w:rPr>
        <w:tab/>
        <w:t>Asociații reprezentând, individual sau împreună, cel puțin 5% din capitalul social al întreprinderii publice au dreptul de a formula propuneri de modificare și completare a componentei integrale a planului de selecție , în termen de 5 zile de la data publicării.</w:t>
      </w:r>
    </w:p>
    <w:p w14:paraId="7625D30D" w14:textId="20F67F0A"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d)</w:t>
      </w:r>
      <w:r w:rsidRPr="00246A7D">
        <w:rPr>
          <w:rFonts w:ascii="Times New Roman" w:hAnsi="Times New Roman" w:cs="Times New Roman"/>
          <w:sz w:val="24"/>
          <w:szCs w:val="24"/>
        </w:rPr>
        <w:tab/>
        <w:t>Componenta integrală a Planului de selecție se aprobă prin act administrativ al autorității publice tutelare, respectiv prin hotărâre a adunării generale a acționarilor</w:t>
      </w:r>
      <w:r w:rsidR="003808DE" w:rsidRPr="00246A7D">
        <w:rPr>
          <w:rFonts w:ascii="Times New Roman" w:hAnsi="Times New Roman" w:cs="Times New Roman"/>
          <w:sz w:val="24"/>
          <w:szCs w:val="24"/>
        </w:rPr>
        <w:t>/asociaților</w:t>
      </w:r>
      <w:r w:rsidRPr="00246A7D">
        <w:rPr>
          <w:rFonts w:ascii="Times New Roman" w:hAnsi="Times New Roman" w:cs="Times New Roman"/>
          <w:sz w:val="24"/>
          <w:szCs w:val="24"/>
        </w:rPr>
        <w:t>.</w:t>
      </w:r>
    </w:p>
    <w:p w14:paraId="7F5F05B1" w14:textId="77777777" w:rsidR="00934A92" w:rsidRPr="00246A7D" w:rsidRDefault="00934A92" w:rsidP="00146840">
      <w:pPr>
        <w:spacing w:after="0"/>
        <w:ind w:firstLine="360"/>
        <w:jc w:val="both"/>
        <w:rPr>
          <w:rFonts w:ascii="Times New Roman" w:hAnsi="Times New Roman" w:cs="Times New Roman"/>
          <w:sz w:val="24"/>
        </w:rPr>
      </w:pPr>
      <w:r w:rsidRPr="00246A7D">
        <w:rPr>
          <w:rFonts w:ascii="Times New Roman" w:hAnsi="Times New Roman" w:cs="Times New Roman"/>
          <w:sz w:val="24"/>
          <w:szCs w:val="24"/>
        </w:rPr>
        <w:t xml:space="preserve">e)   </w:t>
      </w:r>
      <w:r w:rsidRPr="00246A7D">
        <w:rPr>
          <w:rFonts w:ascii="Times New Roman" w:hAnsi="Times New Roman" w:cs="Times New Roman"/>
          <w:sz w:val="24"/>
        </w:rPr>
        <w:t xml:space="preserve">Componenta integrală a planului de </w:t>
      </w:r>
      <w:proofErr w:type="spellStart"/>
      <w:r w:rsidRPr="00246A7D">
        <w:rPr>
          <w:rFonts w:ascii="Times New Roman" w:hAnsi="Times New Roman" w:cs="Times New Roman"/>
          <w:sz w:val="24"/>
        </w:rPr>
        <w:t>selecţie</w:t>
      </w:r>
      <w:proofErr w:type="spellEnd"/>
      <w:r w:rsidRPr="00246A7D">
        <w:rPr>
          <w:rFonts w:ascii="Times New Roman" w:hAnsi="Times New Roman" w:cs="Times New Roman"/>
          <w:sz w:val="24"/>
        </w:rPr>
        <w:t xml:space="preserve"> cuprinde, în mod obligatoriu, numărul de posturi de administratori pentru care se </w:t>
      </w:r>
      <w:proofErr w:type="spellStart"/>
      <w:r w:rsidRPr="00246A7D">
        <w:rPr>
          <w:rFonts w:ascii="Times New Roman" w:hAnsi="Times New Roman" w:cs="Times New Roman"/>
          <w:sz w:val="24"/>
        </w:rPr>
        <w:t>desfăşoară</w:t>
      </w:r>
      <w:proofErr w:type="spellEnd"/>
      <w:r w:rsidRPr="00246A7D">
        <w:rPr>
          <w:rFonts w:ascii="Times New Roman" w:hAnsi="Times New Roman" w:cs="Times New Roman"/>
          <w:sz w:val="24"/>
        </w:rPr>
        <w:t xml:space="preserve"> procedura de </w:t>
      </w:r>
      <w:proofErr w:type="spellStart"/>
      <w:r w:rsidRPr="00246A7D">
        <w:rPr>
          <w:rFonts w:ascii="Times New Roman" w:hAnsi="Times New Roman" w:cs="Times New Roman"/>
          <w:sz w:val="24"/>
        </w:rPr>
        <w:t>selecţie</w:t>
      </w:r>
      <w:proofErr w:type="spellEnd"/>
      <w:r w:rsidRPr="00246A7D">
        <w:rPr>
          <w:rFonts w:ascii="Times New Roman" w:hAnsi="Times New Roman" w:cs="Times New Roman"/>
          <w:sz w:val="24"/>
        </w:rPr>
        <w:t xml:space="preserve"> în conformitate cu profilul consiliului </w:t>
      </w:r>
      <w:proofErr w:type="spellStart"/>
      <w:r w:rsidRPr="00246A7D">
        <w:rPr>
          <w:rFonts w:ascii="Times New Roman" w:hAnsi="Times New Roman" w:cs="Times New Roman"/>
          <w:sz w:val="24"/>
        </w:rPr>
        <w:t>şi</w:t>
      </w:r>
      <w:proofErr w:type="spellEnd"/>
      <w:r w:rsidRPr="00246A7D">
        <w:rPr>
          <w:rFonts w:ascii="Times New Roman" w:hAnsi="Times New Roman" w:cs="Times New Roman"/>
          <w:sz w:val="24"/>
        </w:rPr>
        <w:t xml:space="preserve"> profilul candidatului.</w:t>
      </w:r>
    </w:p>
    <w:p w14:paraId="241E96C8" w14:textId="157C664A" w:rsidR="00146840" w:rsidRPr="00246A7D" w:rsidRDefault="00934A92"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f</w:t>
      </w:r>
      <w:r w:rsidR="00146840" w:rsidRPr="00246A7D">
        <w:rPr>
          <w:rFonts w:ascii="Times New Roman" w:hAnsi="Times New Roman" w:cs="Times New Roman"/>
          <w:sz w:val="24"/>
          <w:szCs w:val="24"/>
        </w:rPr>
        <w:t>)</w:t>
      </w:r>
      <w:r w:rsidR="00146840" w:rsidRPr="00246A7D">
        <w:rPr>
          <w:rFonts w:ascii="Times New Roman" w:hAnsi="Times New Roman" w:cs="Times New Roman"/>
          <w:sz w:val="24"/>
          <w:szCs w:val="24"/>
        </w:rPr>
        <w:tab/>
        <w:t>Termenele limită -</w:t>
      </w:r>
      <w:r w:rsidRPr="00246A7D">
        <w:rPr>
          <w:rFonts w:ascii="Times New Roman" w:hAnsi="Times New Roman" w:cs="Times New Roman"/>
          <w:sz w:val="24"/>
          <w:szCs w:val="24"/>
        </w:rPr>
        <w:t xml:space="preserve"> </w:t>
      </w:r>
      <w:r w:rsidR="00146840" w:rsidRPr="00246A7D">
        <w:rPr>
          <w:rFonts w:ascii="Times New Roman" w:hAnsi="Times New Roman" w:cs="Times New Roman"/>
          <w:sz w:val="24"/>
          <w:szCs w:val="24"/>
        </w:rPr>
        <w:t>pentru fiecare etapă a procedurii de selecție trebuie stabilite termene limită. Termenele limită trebuie stabilite și incluse în planul de selecție final;</w:t>
      </w:r>
    </w:p>
    <w:p w14:paraId="448B3047" w14:textId="756DEF25" w:rsidR="00146840" w:rsidRPr="00246A7D" w:rsidRDefault="00934A92"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g</w:t>
      </w:r>
      <w:r w:rsidR="00146840" w:rsidRPr="00246A7D">
        <w:rPr>
          <w:rFonts w:ascii="Times New Roman" w:hAnsi="Times New Roman" w:cs="Times New Roman"/>
          <w:sz w:val="24"/>
          <w:szCs w:val="24"/>
        </w:rPr>
        <w:t>)</w:t>
      </w:r>
      <w:r w:rsidR="00146840" w:rsidRPr="00246A7D">
        <w:rPr>
          <w:rFonts w:ascii="Times New Roman" w:hAnsi="Times New Roman" w:cs="Times New Roman"/>
          <w:sz w:val="24"/>
          <w:szCs w:val="24"/>
        </w:rPr>
        <w:tab/>
        <w:t xml:space="preserve">Elemente de confidențialitate: reprezintă aspectele cheie ale procedurii de selecție, ce trebuie specificate și integrate în planul de selecție, inclusiv modul de tratare a lor. Autoritatea publică tutelară, prin comisia de selecție, definește aceste aspecte până la definitivarea planului de selecție. </w:t>
      </w:r>
    </w:p>
    <w:p w14:paraId="2AC7E16C"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Referitor la selecția candidaților:</w:t>
      </w:r>
    </w:p>
    <w:p w14:paraId="511FA69A" w14:textId="7DF94C65"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a)</w:t>
      </w:r>
      <w:r w:rsidRPr="00246A7D">
        <w:rPr>
          <w:rFonts w:ascii="Times New Roman" w:hAnsi="Times New Roman" w:cs="Times New Roman"/>
          <w:sz w:val="24"/>
          <w:szCs w:val="24"/>
        </w:rPr>
        <w:tab/>
        <w:t>Asigurarea unei îmbinări oprime a categoriilo</w:t>
      </w:r>
      <w:r w:rsidR="00C84BD8" w:rsidRPr="00246A7D">
        <w:rPr>
          <w:rFonts w:ascii="Times New Roman" w:hAnsi="Times New Roman" w:cs="Times New Roman"/>
          <w:sz w:val="24"/>
          <w:szCs w:val="24"/>
        </w:rPr>
        <w:t>r</w:t>
      </w:r>
      <w:r w:rsidRPr="00246A7D">
        <w:rPr>
          <w:rFonts w:ascii="Times New Roman" w:hAnsi="Times New Roman" w:cs="Times New Roman"/>
          <w:sz w:val="24"/>
          <w:szCs w:val="24"/>
        </w:rPr>
        <w:t xml:space="preserve"> de competențe, trăsături, interdicții și condiții necesare pentru selecția și nominalizarea administratorilor: elemente cheie în alcătuirea listei scurte și înaintarea propunerilor pentru numirea administratorilor.</w:t>
      </w:r>
    </w:p>
    <w:p w14:paraId="46474EE4" w14:textId="7B74163E"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b)</w:t>
      </w:r>
      <w:r w:rsidRPr="00246A7D">
        <w:rPr>
          <w:rFonts w:ascii="Times New Roman" w:hAnsi="Times New Roman" w:cs="Times New Roman"/>
          <w:sz w:val="24"/>
          <w:szCs w:val="24"/>
        </w:rPr>
        <w:tab/>
      </w:r>
      <w:r w:rsidR="00934A92" w:rsidRPr="00246A7D">
        <w:rPr>
          <w:rFonts w:ascii="Times New Roman" w:hAnsi="Times New Roman" w:cs="Times New Roman"/>
          <w:sz w:val="24"/>
        </w:rPr>
        <w:t xml:space="preserve">Profilul candidatului pentru fiecare post de administrator este stabilit în raport cu profilul consiliului </w:t>
      </w:r>
      <w:proofErr w:type="spellStart"/>
      <w:r w:rsidR="00934A92" w:rsidRPr="00246A7D">
        <w:rPr>
          <w:rFonts w:ascii="Times New Roman" w:hAnsi="Times New Roman" w:cs="Times New Roman"/>
          <w:sz w:val="24"/>
        </w:rPr>
        <w:t>şi</w:t>
      </w:r>
      <w:proofErr w:type="spellEnd"/>
      <w:r w:rsidR="00934A92" w:rsidRPr="00246A7D">
        <w:rPr>
          <w:rFonts w:ascii="Times New Roman" w:hAnsi="Times New Roman" w:cs="Times New Roman"/>
          <w:sz w:val="24"/>
        </w:rPr>
        <w:t xml:space="preserve"> este alcătuit din două componente:</w:t>
      </w:r>
    </w:p>
    <w:p w14:paraId="38AA5EB7"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w:t>
      </w:r>
      <w:r w:rsidRPr="00246A7D">
        <w:rPr>
          <w:rFonts w:ascii="Times New Roman" w:hAnsi="Times New Roman" w:cs="Times New Roman"/>
          <w:sz w:val="24"/>
          <w:szCs w:val="24"/>
        </w:rPr>
        <w:tab/>
        <w:t>Descrierea rolului acestuia, derivat din cerințele contextuale ale întreprinderii publice și din scrisoarea de așteptări;</w:t>
      </w:r>
    </w:p>
    <w:p w14:paraId="7B005CCE"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w:t>
      </w:r>
      <w:r w:rsidRPr="00246A7D">
        <w:rPr>
          <w:rFonts w:ascii="Times New Roman" w:hAnsi="Times New Roman" w:cs="Times New Roman"/>
          <w:sz w:val="24"/>
          <w:szCs w:val="24"/>
        </w:rPr>
        <w:tab/>
        <w:t>Descrierea criteriilor de selecție.</w:t>
      </w:r>
    </w:p>
    <w:p w14:paraId="57F5523B" w14:textId="77777777" w:rsidR="00146840"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c)</w:t>
      </w:r>
      <w:r w:rsidRPr="00246A7D">
        <w:rPr>
          <w:rFonts w:ascii="Times New Roman" w:hAnsi="Times New Roman" w:cs="Times New Roman"/>
          <w:sz w:val="24"/>
          <w:szCs w:val="24"/>
        </w:rPr>
        <w:tab/>
        <w:t>Profilul consiliului diferențiază între criteriile de selecție obligatorii și criteriile de selecție opționale, bazate pe competențe, care au fost identificate în urma analizei cerințelor contextuale. Criteriile de selecții obligatorii sunt competențe și trăsături care trebuie să fie îndeplinite de către toți candidații, în timp ce criteriile de selecție opționale sunt competențe și trăsături care pot fi îndeplinite de unii dintre administratori, dar nu în mod necesar de către toți.</w:t>
      </w:r>
    </w:p>
    <w:p w14:paraId="796083F6" w14:textId="77777777" w:rsidR="00A240E3" w:rsidRPr="00246A7D" w:rsidRDefault="00146840" w:rsidP="00146840">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d)</w:t>
      </w:r>
      <w:r w:rsidRPr="00246A7D">
        <w:rPr>
          <w:rFonts w:ascii="Times New Roman" w:hAnsi="Times New Roman" w:cs="Times New Roman"/>
          <w:sz w:val="24"/>
          <w:szCs w:val="24"/>
        </w:rPr>
        <w:tab/>
        <w:t xml:space="preserve">Comisia de selecție și nominalizare stabilește care dintre criteriile exemplificate în anexa nr.1 la H.G. nr.639/2023 sunt criterii obligatorii și care sunt opționale, în funcție de specificul și </w:t>
      </w:r>
      <w:proofErr w:type="spellStart"/>
      <w:r w:rsidRPr="00246A7D">
        <w:rPr>
          <w:rFonts w:ascii="Times New Roman" w:hAnsi="Times New Roman" w:cs="Times New Roman"/>
          <w:sz w:val="24"/>
          <w:szCs w:val="24"/>
        </w:rPr>
        <w:t>complexitarea</w:t>
      </w:r>
      <w:proofErr w:type="spellEnd"/>
      <w:r w:rsidRPr="00246A7D">
        <w:rPr>
          <w:rFonts w:ascii="Times New Roman" w:hAnsi="Times New Roman" w:cs="Times New Roman"/>
          <w:sz w:val="24"/>
          <w:szCs w:val="24"/>
        </w:rPr>
        <w:t xml:space="preserve"> activității întreprinderii publice, precum și ponderea acestora în întocmirea listei scurte.</w:t>
      </w:r>
    </w:p>
    <w:p w14:paraId="6CEA9892" w14:textId="77777777" w:rsidR="0053469A" w:rsidRPr="00246A7D" w:rsidRDefault="0053469A" w:rsidP="00146840">
      <w:pPr>
        <w:spacing w:after="0"/>
        <w:ind w:firstLine="360"/>
        <w:jc w:val="both"/>
        <w:rPr>
          <w:rFonts w:ascii="Times New Roman" w:hAnsi="Times New Roman" w:cs="Times New Roman"/>
          <w:sz w:val="24"/>
          <w:szCs w:val="24"/>
        </w:rPr>
      </w:pPr>
    </w:p>
    <w:p w14:paraId="2CBA004E" w14:textId="77777777" w:rsidR="00A240E3" w:rsidRPr="00246A7D" w:rsidRDefault="00A240E3" w:rsidP="00A240E3">
      <w:pPr>
        <w:ind w:firstLine="360"/>
        <w:jc w:val="both"/>
        <w:rPr>
          <w:rFonts w:ascii="Times New Roman" w:hAnsi="Times New Roman" w:cs="Times New Roman"/>
          <w:b/>
          <w:bCs/>
          <w:sz w:val="24"/>
          <w:szCs w:val="24"/>
        </w:rPr>
      </w:pPr>
      <w:bookmarkStart w:id="0" w:name="_Hlk194428568"/>
      <w:r w:rsidRPr="00246A7D">
        <w:rPr>
          <w:rFonts w:ascii="Times New Roman" w:hAnsi="Times New Roman" w:cs="Times New Roman"/>
          <w:b/>
          <w:bCs/>
          <w:sz w:val="24"/>
          <w:szCs w:val="24"/>
        </w:rPr>
        <w:lastRenderedPageBreak/>
        <w:t>III.</w:t>
      </w:r>
      <w:r w:rsidRPr="00246A7D">
        <w:rPr>
          <w:rFonts w:ascii="Times New Roman" w:hAnsi="Times New Roman" w:cs="Times New Roman"/>
          <w:b/>
          <w:bCs/>
          <w:sz w:val="24"/>
          <w:szCs w:val="24"/>
        </w:rPr>
        <w:tab/>
        <w:t>Calendarul procedurii de selecție</w:t>
      </w:r>
    </w:p>
    <w:p w14:paraId="76AA6B3A" w14:textId="77777777" w:rsidR="00DA327F" w:rsidRPr="00246A7D" w:rsidRDefault="00DA327F" w:rsidP="00DA327F">
      <w:pPr>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Calendarul procedurii de selecție cuprinde etapele procesului de recrutare și selecție, termene limită, documente necesare/acte juridice de realizat, precum și părțile implicate. </w:t>
      </w:r>
    </w:p>
    <w:p w14:paraId="02E0876F" w14:textId="51BD2E0F" w:rsidR="00DA327F" w:rsidRPr="00246A7D" w:rsidRDefault="00DA327F" w:rsidP="00DA327F">
      <w:pPr>
        <w:ind w:firstLine="360"/>
        <w:jc w:val="both"/>
        <w:rPr>
          <w:rFonts w:ascii="Times New Roman" w:hAnsi="Times New Roman" w:cs="Times New Roman"/>
          <w:sz w:val="24"/>
          <w:szCs w:val="24"/>
        </w:rPr>
      </w:pPr>
      <w:r w:rsidRPr="00246A7D">
        <w:rPr>
          <w:rFonts w:ascii="Times New Roman" w:hAnsi="Times New Roman" w:cs="Times New Roman"/>
          <w:sz w:val="24"/>
          <w:szCs w:val="24"/>
        </w:rPr>
        <w:t>Declanșarea procedurii de selecție a administratorilor în cazul întreprinderilor publice societăți aflate în portofoliul autorităților publice tutelare, la care una sau mai multe întreprinderi publice dintre cele prevăzute la art.2 pct.2 lit.</w:t>
      </w:r>
      <w:r w:rsidR="00934A92" w:rsidRPr="00246A7D">
        <w:rPr>
          <w:rFonts w:ascii="Times New Roman" w:hAnsi="Times New Roman" w:cs="Times New Roman"/>
          <w:sz w:val="24"/>
          <w:szCs w:val="24"/>
        </w:rPr>
        <w:t xml:space="preserve"> </w:t>
      </w:r>
      <w:r w:rsidRPr="00246A7D">
        <w:rPr>
          <w:rFonts w:ascii="Times New Roman" w:hAnsi="Times New Roman" w:cs="Times New Roman"/>
          <w:sz w:val="24"/>
          <w:szCs w:val="24"/>
        </w:rPr>
        <w:t xml:space="preserve">a) și b) din Ordonanța de urgență a Guvernului nr.109/2011 dețin o participație majoritară sau o participație care le asigură controlul este data adoptării hotărârii adunării generale a asociaților/ decizia asociatului unic, emisă  în acest sens, care se comunică de îndată autorității publice tutelare. </w:t>
      </w:r>
    </w:p>
    <w:p w14:paraId="7AB86E6F" w14:textId="5F4F53FC" w:rsidR="00DA327F" w:rsidRPr="00246A7D" w:rsidRDefault="00DA327F" w:rsidP="00DA327F">
      <w:pPr>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În acest sens, data de începere a procedurii de selecție a administratorilor </w:t>
      </w:r>
      <w:r w:rsidR="002C45B1" w:rsidRPr="00246A7D">
        <w:rPr>
          <w:rFonts w:ascii="Times New Roman" w:hAnsi="Times New Roman" w:cs="Times New Roman"/>
          <w:sz w:val="24"/>
          <w:szCs w:val="24"/>
        </w:rPr>
        <w:t>societății JUD PAZĂ ȘI ORDINE AG S.R.L.</w:t>
      </w:r>
      <w:r w:rsidRPr="00246A7D">
        <w:rPr>
          <w:rFonts w:ascii="Times New Roman" w:hAnsi="Times New Roman" w:cs="Times New Roman"/>
          <w:sz w:val="24"/>
          <w:szCs w:val="24"/>
        </w:rPr>
        <w:t xml:space="preserve"> este </w:t>
      </w:r>
      <w:r w:rsidR="002C45B1" w:rsidRPr="00246A7D">
        <w:rPr>
          <w:rFonts w:ascii="Times New Roman" w:hAnsi="Times New Roman" w:cs="Times New Roman"/>
          <w:sz w:val="24"/>
          <w:szCs w:val="24"/>
        </w:rPr>
        <w:t>02.03.2026</w:t>
      </w:r>
      <w:r w:rsidRPr="00246A7D">
        <w:rPr>
          <w:rFonts w:ascii="Times New Roman" w:hAnsi="Times New Roman" w:cs="Times New Roman"/>
          <w:sz w:val="24"/>
          <w:szCs w:val="24"/>
        </w:rPr>
        <w:t xml:space="preserve">. Conform dispozițiilor O.U.G. nr.109/2011 și H.G. nr.639/2023 procedura de selecție nu poate depăși 150 de zile de la declanșare. </w:t>
      </w:r>
    </w:p>
    <w:p w14:paraId="1071929D" w14:textId="5C9F67B1" w:rsidR="00DA327F" w:rsidRPr="00246A7D" w:rsidRDefault="00DA327F" w:rsidP="004D4677">
      <w:pPr>
        <w:ind w:firstLine="426"/>
        <w:jc w:val="both"/>
        <w:rPr>
          <w:rFonts w:ascii="Times New Roman" w:hAnsi="Times New Roman" w:cs="Times New Roman"/>
          <w:sz w:val="24"/>
          <w:szCs w:val="24"/>
        </w:rPr>
      </w:pPr>
      <w:r w:rsidRPr="00246A7D">
        <w:rPr>
          <w:rFonts w:ascii="Times New Roman" w:hAnsi="Times New Roman" w:cs="Times New Roman"/>
          <w:sz w:val="24"/>
          <w:szCs w:val="24"/>
        </w:rPr>
        <w:t xml:space="preserve">În cazul în care nu sunt atrase candidaturi care să îndeplinească minimul de cerințe, procedura trebuie să fie reluată, fie de la punctul publicării anunțului de selecție, </w:t>
      </w:r>
      <w:r w:rsidR="00DE5404" w:rsidRPr="00246A7D">
        <w:rPr>
          <w:rFonts w:ascii="Times New Roman" w:hAnsi="Times New Roman" w:cs="Times New Roman"/>
          <w:sz w:val="24"/>
          <w:szCs w:val="24"/>
        </w:rPr>
        <w:t>fie de la început, prin redefinirea profilului administratorilor, cu scopul de a lărgi baza de candidaturi.</w:t>
      </w:r>
      <w:r w:rsidRPr="00246A7D">
        <w:rPr>
          <w:rFonts w:ascii="Times New Roman" w:hAnsi="Times New Roman" w:cs="Times New Roman"/>
          <w:sz w:val="24"/>
          <w:szCs w:val="24"/>
        </w:rPr>
        <w:t xml:space="preserve"> </w:t>
      </w:r>
    </w:p>
    <w:tbl>
      <w:tblPr>
        <w:tblW w:w="953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9"/>
        <w:gridCol w:w="1762"/>
        <w:gridCol w:w="1801"/>
        <w:gridCol w:w="2424"/>
      </w:tblGrid>
      <w:tr w:rsidR="002C45B1" w:rsidRPr="00246A7D" w14:paraId="6FB16B32" w14:textId="77777777" w:rsidTr="002C45B1">
        <w:trPr>
          <w:trHeight w:val="690"/>
        </w:trPr>
        <w:tc>
          <w:tcPr>
            <w:tcW w:w="567" w:type="dxa"/>
          </w:tcPr>
          <w:p w14:paraId="103EFE09" w14:textId="77777777" w:rsidR="002C45B1" w:rsidRPr="00246A7D" w:rsidRDefault="002C45B1" w:rsidP="00E87279">
            <w:pPr>
              <w:pStyle w:val="TableParagraph"/>
              <w:spacing w:line="230" w:lineRule="atLeast"/>
              <w:ind w:left="139" w:right="129"/>
              <w:jc w:val="both"/>
              <w:rPr>
                <w:b/>
                <w:color w:val="000000"/>
                <w:w w:val="95"/>
                <w:sz w:val="20"/>
                <w:szCs w:val="20"/>
                <w:lang w:val="ro-RO"/>
              </w:rPr>
            </w:pPr>
            <w:bookmarkStart w:id="1" w:name="_Hlk213426240"/>
            <w:r w:rsidRPr="00246A7D">
              <w:rPr>
                <w:b/>
                <w:color w:val="000000"/>
                <w:w w:val="95"/>
                <w:sz w:val="20"/>
                <w:szCs w:val="20"/>
                <w:lang w:val="ro-RO"/>
              </w:rPr>
              <w:t>Nr.</w:t>
            </w:r>
          </w:p>
          <w:p w14:paraId="5BA4500C" w14:textId="77777777" w:rsidR="002C45B1" w:rsidRPr="00246A7D" w:rsidRDefault="002C45B1" w:rsidP="00E87279">
            <w:pPr>
              <w:pStyle w:val="TableParagraph"/>
              <w:spacing w:line="230" w:lineRule="atLeast"/>
              <w:ind w:left="139" w:right="129"/>
              <w:jc w:val="both"/>
              <w:rPr>
                <w:b/>
                <w:color w:val="000000"/>
                <w:sz w:val="20"/>
                <w:szCs w:val="20"/>
                <w:lang w:val="ro-RO"/>
              </w:rPr>
            </w:pPr>
            <w:r w:rsidRPr="00246A7D">
              <w:rPr>
                <w:b/>
                <w:color w:val="000000"/>
                <w:w w:val="95"/>
                <w:sz w:val="20"/>
                <w:szCs w:val="20"/>
                <w:lang w:val="ro-RO"/>
              </w:rPr>
              <w:t>crt.</w:t>
            </w:r>
          </w:p>
        </w:tc>
        <w:tc>
          <w:tcPr>
            <w:tcW w:w="2979" w:type="dxa"/>
          </w:tcPr>
          <w:p w14:paraId="499FBFB7" w14:textId="77777777" w:rsidR="002C45B1" w:rsidRPr="00246A7D" w:rsidRDefault="002C45B1" w:rsidP="00E87279">
            <w:pPr>
              <w:pStyle w:val="TableParagraph"/>
              <w:ind w:left="1129" w:right="1121"/>
              <w:jc w:val="center"/>
              <w:rPr>
                <w:b/>
                <w:color w:val="000000"/>
                <w:sz w:val="20"/>
                <w:szCs w:val="20"/>
                <w:lang w:val="ro-RO"/>
              </w:rPr>
            </w:pPr>
            <w:r w:rsidRPr="00246A7D">
              <w:rPr>
                <w:b/>
                <w:color w:val="000000"/>
                <w:sz w:val="20"/>
                <w:szCs w:val="20"/>
                <w:lang w:val="ro-RO"/>
              </w:rPr>
              <w:t>ETAPA</w:t>
            </w:r>
          </w:p>
        </w:tc>
        <w:tc>
          <w:tcPr>
            <w:tcW w:w="1762" w:type="dxa"/>
          </w:tcPr>
          <w:p w14:paraId="108AA3C7" w14:textId="77777777" w:rsidR="002C45B1" w:rsidRPr="00246A7D" w:rsidRDefault="002C45B1" w:rsidP="00E87279">
            <w:pPr>
              <w:pStyle w:val="TableParagraph"/>
              <w:ind w:left="174"/>
              <w:rPr>
                <w:b/>
                <w:color w:val="000000"/>
                <w:sz w:val="20"/>
                <w:szCs w:val="20"/>
                <w:lang w:val="ro-RO"/>
              </w:rPr>
            </w:pPr>
            <w:r w:rsidRPr="00246A7D">
              <w:rPr>
                <w:b/>
                <w:color w:val="000000"/>
                <w:sz w:val="20"/>
                <w:szCs w:val="20"/>
                <w:lang w:val="ro-RO"/>
              </w:rPr>
              <w:t>RESPONSABIL</w:t>
            </w:r>
          </w:p>
        </w:tc>
        <w:tc>
          <w:tcPr>
            <w:tcW w:w="1801" w:type="dxa"/>
          </w:tcPr>
          <w:p w14:paraId="31B9CA08" w14:textId="77777777" w:rsidR="002C45B1" w:rsidRPr="00246A7D" w:rsidRDefault="002C45B1" w:rsidP="00E87279">
            <w:pPr>
              <w:pStyle w:val="TableParagraph"/>
              <w:ind w:left="460"/>
              <w:rPr>
                <w:b/>
                <w:color w:val="000000"/>
                <w:sz w:val="20"/>
                <w:szCs w:val="20"/>
                <w:lang w:val="ro-RO"/>
              </w:rPr>
            </w:pPr>
            <w:r w:rsidRPr="00246A7D">
              <w:rPr>
                <w:b/>
                <w:color w:val="000000"/>
                <w:sz w:val="20"/>
                <w:szCs w:val="20"/>
                <w:lang w:val="ro-RO"/>
              </w:rPr>
              <w:t>TERMEN</w:t>
            </w:r>
          </w:p>
        </w:tc>
        <w:tc>
          <w:tcPr>
            <w:tcW w:w="2424" w:type="dxa"/>
          </w:tcPr>
          <w:p w14:paraId="3F886C59" w14:textId="77777777" w:rsidR="002C45B1" w:rsidRPr="00246A7D" w:rsidRDefault="002C45B1" w:rsidP="00E87279">
            <w:pPr>
              <w:pStyle w:val="TableParagraph"/>
              <w:ind w:left="1170"/>
              <w:rPr>
                <w:b/>
                <w:color w:val="000000"/>
                <w:sz w:val="20"/>
                <w:szCs w:val="20"/>
                <w:lang w:val="ro-RO"/>
              </w:rPr>
            </w:pPr>
            <w:r w:rsidRPr="00246A7D">
              <w:rPr>
                <w:b/>
                <w:color w:val="000000"/>
                <w:sz w:val="20"/>
                <w:szCs w:val="20"/>
                <w:lang w:val="ro-RO"/>
              </w:rPr>
              <w:t>DOCUMENTE</w:t>
            </w:r>
          </w:p>
        </w:tc>
      </w:tr>
      <w:tr w:rsidR="002C45B1" w:rsidRPr="00246A7D" w14:paraId="5E7A1BEB" w14:textId="77777777" w:rsidTr="002C45B1">
        <w:trPr>
          <w:trHeight w:val="690"/>
        </w:trPr>
        <w:tc>
          <w:tcPr>
            <w:tcW w:w="567" w:type="dxa"/>
          </w:tcPr>
          <w:p w14:paraId="046A4757" w14:textId="77777777" w:rsidR="002C45B1" w:rsidRPr="00246A7D" w:rsidRDefault="002C45B1" w:rsidP="00E87279">
            <w:pPr>
              <w:pStyle w:val="TableParagraph"/>
              <w:ind w:left="232"/>
              <w:rPr>
                <w:color w:val="000000"/>
                <w:sz w:val="20"/>
                <w:szCs w:val="20"/>
                <w:lang w:val="ro-RO"/>
              </w:rPr>
            </w:pPr>
            <w:r w:rsidRPr="00246A7D">
              <w:rPr>
                <w:color w:val="000000"/>
                <w:w w:val="99"/>
                <w:sz w:val="20"/>
                <w:szCs w:val="20"/>
                <w:lang w:val="ro-RO"/>
              </w:rPr>
              <w:t>1</w:t>
            </w:r>
          </w:p>
        </w:tc>
        <w:tc>
          <w:tcPr>
            <w:tcW w:w="2979" w:type="dxa"/>
          </w:tcPr>
          <w:p w14:paraId="7C3F96EA" w14:textId="77777777" w:rsidR="002C45B1" w:rsidRPr="00246A7D" w:rsidRDefault="002C45B1" w:rsidP="00E87279">
            <w:pPr>
              <w:pStyle w:val="TableParagraph"/>
              <w:spacing w:line="230" w:lineRule="atLeast"/>
              <w:ind w:left="110" w:right="84"/>
              <w:rPr>
                <w:color w:val="000000"/>
                <w:sz w:val="20"/>
                <w:szCs w:val="20"/>
                <w:lang w:val="ro-RO"/>
              </w:rPr>
            </w:pPr>
            <w:r w:rsidRPr="00246A7D">
              <w:rPr>
                <w:color w:val="000000"/>
                <w:sz w:val="20"/>
                <w:szCs w:val="20"/>
                <w:lang w:val="ro-RO"/>
              </w:rPr>
              <w:t xml:space="preserve">Notificarea </w:t>
            </w:r>
            <w:r w:rsidRPr="00246A7D">
              <w:rPr>
                <w:b/>
                <w:color w:val="000000"/>
                <w:sz w:val="20"/>
                <w:szCs w:val="20"/>
                <w:lang w:val="ro-RO"/>
              </w:rPr>
              <w:t xml:space="preserve">AMEPIP </w:t>
            </w:r>
            <w:r w:rsidRPr="00246A7D">
              <w:rPr>
                <w:color w:val="000000"/>
                <w:sz w:val="20"/>
                <w:szCs w:val="20"/>
                <w:lang w:val="ro-RO"/>
              </w:rPr>
              <w:t>cu privire la necesitatea declanșării procedurii de selecție</w:t>
            </w:r>
          </w:p>
          <w:p w14:paraId="2E8D85B2" w14:textId="77777777" w:rsidR="002C45B1" w:rsidRPr="00246A7D" w:rsidRDefault="002C45B1" w:rsidP="00E87279">
            <w:pPr>
              <w:pStyle w:val="TableParagraph"/>
              <w:spacing w:line="230" w:lineRule="atLeast"/>
              <w:ind w:left="110" w:right="84"/>
              <w:rPr>
                <w:i/>
                <w:iCs/>
                <w:color w:val="000000"/>
                <w:sz w:val="20"/>
                <w:szCs w:val="20"/>
                <w:lang w:val="ro-RO"/>
              </w:rPr>
            </w:pPr>
            <w:r w:rsidRPr="00246A7D">
              <w:rPr>
                <w:i/>
                <w:iCs/>
                <w:color w:val="000000"/>
                <w:sz w:val="20"/>
                <w:szCs w:val="20"/>
                <w:lang w:val="ro-RO"/>
              </w:rPr>
              <w:t xml:space="preserve">Art.  3 alin. 2 din </w:t>
            </w:r>
            <w:r w:rsidRPr="00246A7D">
              <w:rPr>
                <w:i/>
                <w:iCs/>
                <w:sz w:val="20"/>
                <w:szCs w:val="20"/>
                <w:lang w:val="ro-RO"/>
              </w:rPr>
              <w:t>Anexa nr.1 la</w:t>
            </w:r>
            <w:r w:rsidRPr="00246A7D">
              <w:rPr>
                <w:i/>
                <w:iCs/>
                <w:color w:val="000000"/>
                <w:sz w:val="20"/>
                <w:szCs w:val="20"/>
                <w:lang w:val="ro-RO"/>
              </w:rPr>
              <w:t xml:space="preserve"> H.G. 639/ 2023 </w:t>
            </w:r>
          </w:p>
        </w:tc>
        <w:tc>
          <w:tcPr>
            <w:tcW w:w="1762" w:type="dxa"/>
          </w:tcPr>
          <w:p w14:paraId="064ECCB8"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Autoritatea publică tutelară</w:t>
            </w:r>
          </w:p>
        </w:tc>
        <w:tc>
          <w:tcPr>
            <w:tcW w:w="1801" w:type="dxa"/>
          </w:tcPr>
          <w:p w14:paraId="18105429" w14:textId="77777777" w:rsidR="002C45B1" w:rsidRPr="00246A7D" w:rsidRDefault="002C45B1" w:rsidP="00E87279">
            <w:pPr>
              <w:pStyle w:val="TableParagraph"/>
              <w:ind w:left="0"/>
              <w:rPr>
                <w:color w:val="000000"/>
                <w:sz w:val="20"/>
                <w:szCs w:val="20"/>
                <w:lang w:val="ro-RO"/>
              </w:rPr>
            </w:pPr>
            <w:r w:rsidRPr="00246A7D">
              <w:rPr>
                <w:color w:val="000000"/>
                <w:sz w:val="20"/>
                <w:szCs w:val="20"/>
                <w:lang w:val="ro-RO"/>
              </w:rPr>
              <w:t>Minim 6 luni înaintea expirării mandatului actualului consiliu</w:t>
            </w:r>
          </w:p>
        </w:tc>
        <w:tc>
          <w:tcPr>
            <w:tcW w:w="2424" w:type="dxa"/>
          </w:tcPr>
          <w:p w14:paraId="45796DE7" w14:textId="77777777" w:rsidR="002C45B1" w:rsidRPr="00246A7D" w:rsidRDefault="002C45B1" w:rsidP="00E87279">
            <w:pPr>
              <w:pStyle w:val="TableParagraph"/>
              <w:ind w:right="137"/>
              <w:rPr>
                <w:color w:val="000000"/>
                <w:sz w:val="20"/>
                <w:szCs w:val="20"/>
                <w:lang w:val="ro-RO"/>
              </w:rPr>
            </w:pPr>
            <w:r w:rsidRPr="00246A7D">
              <w:rPr>
                <w:color w:val="000000"/>
                <w:sz w:val="20"/>
                <w:szCs w:val="20"/>
                <w:lang w:val="ro-RO"/>
              </w:rPr>
              <w:t>Adresă către AMEPIP nr. ……..</w:t>
            </w:r>
          </w:p>
        </w:tc>
      </w:tr>
      <w:tr w:rsidR="002C45B1" w:rsidRPr="00246A7D" w14:paraId="683F10DC" w14:textId="77777777" w:rsidTr="002C45B1">
        <w:trPr>
          <w:trHeight w:val="690"/>
        </w:trPr>
        <w:tc>
          <w:tcPr>
            <w:tcW w:w="567" w:type="dxa"/>
          </w:tcPr>
          <w:p w14:paraId="0D8E00E2" w14:textId="77777777" w:rsidR="002C45B1" w:rsidRPr="00246A7D" w:rsidRDefault="002C45B1" w:rsidP="00E87279">
            <w:pPr>
              <w:pStyle w:val="TableParagraph"/>
              <w:ind w:left="232"/>
              <w:rPr>
                <w:color w:val="000000"/>
                <w:w w:val="99"/>
                <w:sz w:val="20"/>
                <w:szCs w:val="20"/>
                <w:lang w:val="ro-RO"/>
              </w:rPr>
            </w:pPr>
            <w:r w:rsidRPr="00246A7D">
              <w:rPr>
                <w:color w:val="000000"/>
                <w:w w:val="99"/>
                <w:sz w:val="20"/>
                <w:szCs w:val="20"/>
                <w:lang w:val="ro-RO"/>
              </w:rPr>
              <w:t>2</w:t>
            </w:r>
          </w:p>
        </w:tc>
        <w:tc>
          <w:tcPr>
            <w:tcW w:w="2979" w:type="dxa"/>
          </w:tcPr>
          <w:p w14:paraId="1BC490E8" w14:textId="77777777" w:rsidR="002C45B1" w:rsidRPr="00246A7D" w:rsidRDefault="002C45B1" w:rsidP="00E87279">
            <w:pPr>
              <w:pStyle w:val="TableParagraph"/>
              <w:ind w:left="110" w:right="273"/>
              <w:rPr>
                <w:color w:val="000000"/>
                <w:sz w:val="20"/>
                <w:szCs w:val="20"/>
                <w:lang w:val="ro-RO"/>
              </w:rPr>
            </w:pPr>
            <w:proofErr w:type="spellStart"/>
            <w:r w:rsidRPr="00246A7D">
              <w:rPr>
                <w:color w:val="000000"/>
                <w:sz w:val="20"/>
                <w:szCs w:val="20"/>
                <w:lang w:val="ro-RO"/>
              </w:rPr>
              <w:t>Cotractarea</w:t>
            </w:r>
            <w:proofErr w:type="spellEnd"/>
            <w:r w:rsidRPr="00246A7D">
              <w:rPr>
                <w:color w:val="000000"/>
                <w:sz w:val="20"/>
                <w:szCs w:val="20"/>
                <w:lang w:val="ro-RO"/>
              </w:rPr>
              <w:t xml:space="preserve"> expertului independent</w:t>
            </w:r>
          </w:p>
          <w:p w14:paraId="5EF7CD9A" w14:textId="77777777" w:rsidR="002C45B1" w:rsidRPr="00246A7D" w:rsidRDefault="002C45B1" w:rsidP="00E87279">
            <w:pPr>
              <w:pStyle w:val="TableParagraph"/>
              <w:spacing w:line="230" w:lineRule="atLeast"/>
              <w:ind w:left="110" w:right="84"/>
              <w:rPr>
                <w:color w:val="000000"/>
                <w:sz w:val="20"/>
                <w:szCs w:val="20"/>
                <w:lang w:val="ro-RO"/>
              </w:rPr>
            </w:pPr>
            <w:r w:rsidRPr="00246A7D">
              <w:rPr>
                <w:i/>
                <w:iCs/>
                <w:color w:val="000000"/>
                <w:sz w:val="20"/>
                <w:szCs w:val="20"/>
                <w:lang w:val="ro-RO"/>
              </w:rPr>
              <w:t xml:space="preserve">Art. 6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6397650F"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Autoritatea publică tutelară/AMEPIP</w:t>
            </w:r>
          </w:p>
        </w:tc>
        <w:tc>
          <w:tcPr>
            <w:tcW w:w="1801" w:type="dxa"/>
          </w:tcPr>
          <w:p w14:paraId="420CE1AB" w14:textId="77777777" w:rsidR="002C45B1" w:rsidRPr="00246A7D" w:rsidRDefault="002C45B1" w:rsidP="00E87279">
            <w:pPr>
              <w:pStyle w:val="TableParagraph"/>
              <w:ind w:left="0"/>
              <w:rPr>
                <w:color w:val="000000"/>
                <w:sz w:val="20"/>
                <w:szCs w:val="20"/>
                <w:lang w:val="ro-RO"/>
              </w:rPr>
            </w:pPr>
          </w:p>
        </w:tc>
        <w:tc>
          <w:tcPr>
            <w:tcW w:w="2424" w:type="dxa"/>
          </w:tcPr>
          <w:p w14:paraId="033A2236" w14:textId="77777777" w:rsidR="002C45B1" w:rsidRPr="00246A7D" w:rsidRDefault="002C45B1" w:rsidP="00E87279">
            <w:pPr>
              <w:pStyle w:val="TableParagraph"/>
              <w:ind w:right="137"/>
              <w:rPr>
                <w:color w:val="000000"/>
                <w:sz w:val="20"/>
                <w:szCs w:val="20"/>
                <w:lang w:val="ro-RO"/>
              </w:rPr>
            </w:pPr>
            <w:r w:rsidRPr="00246A7D">
              <w:rPr>
                <w:color w:val="000000"/>
                <w:sz w:val="20"/>
                <w:szCs w:val="20"/>
                <w:lang w:val="ro-RO"/>
              </w:rPr>
              <w:t>Contract servicii</w:t>
            </w:r>
          </w:p>
        </w:tc>
      </w:tr>
      <w:tr w:rsidR="002C45B1" w:rsidRPr="00246A7D" w14:paraId="6FAA7B69" w14:textId="77777777" w:rsidTr="002C45B1">
        <w:trPr>
          <w:trHeight w:val="688"/>
        </w:trPr>
        <w:tc>
          <w:tcPr>
            <w:tcW w:w="567" w:type="dxa"/>
          </w:tcPr>
          <w:p w14:paraId="5676BE4F" w14:textId="77777777" w:rsidR="002C45B1" w:rsidRPr="00246A7D" w:rsidRDefault="002C45B1" w:rsidP="00E87279">
            <w:pPr>
              <w:pStyle w:val="TableParagraph"/>
              <w:ind w:left="232"/>
              <w:rPr>
                <w:color w:val="000000"/>
                <w:sz w:val="20"/>
                <w:szCs w:val="20"/>
                <w:lang w:val="ro-RO"/>
              </w:rPr>
            </w:pPr>
            <w:r w:rsidRPr="00246A7D">
              <w:rPr>
                <w:color w:val="000000"/>
                <w:sz w:val="20"/>
                <w:szCs w:val="20"/>
                <w:lang w:val="ro-RO"/>
              </w:rPr>
              <w:t>3</w:t>
            </w:r>
          </w:p>
        </w:tc>
        <w:tc>
          <w:tcPr>
            <w:tcW w:w="2979" w:type="dxa"/>
          </w:tcPr>
          <w:p w14:paraId="246FCD3E"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Declanșarea procedurii de selecție</w:t>
            </w:r>
          </w:p>
          <w:p w14:paraId="7021969E"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 xml:space="preserve">Art.  3 alin. 1 din </w:t>
            </w:r>
            <w:r w:rsidRPr="00246A7D">
              <w:rPr>
                <w:i/>
                <w:iCs/>
                <w:sz w:val="20"/>
                <w:szCs w:val="20"/>
                <w:lang w:val="ro-RO"/>
              </w:rPr>
              <w:t>Anexa nr.1 la</w:t>
            </w:r>
            <w:r w:rsidRPr="00246A7D">
              <w:rPr>
                <w:i/>
                <w:iCs/>
                <w:color w:val="000000"/>
                <w:sz w:val="20"/>
                <w:szCs w:val="20"/>
                <w:lang w:val="ro-RO"/>
              </w:rPr>
              <w:t xml:space="preserve"> H.G. 639/ 2023</w:t>
            </w:r>
          </w:p>
        </w:tc>
        <w:tc>
          <w:tcPr>
            <w:tcW w:w="1762" w:type="dxa"/>
          </w:tcPr>
          <w:p w14:paraId="539C1618" w14:textId="77777777" w:rsidR="002C45B1" w:rsidRPr="00246A7D" w:rsidRDefault="002C45B1" w:rsidP="00E87279">
            <w:pPr>
              <w:pStyle w:val="TableParagraph"/>
              <w:spacing w:line="208" w:lineRule="exact"/>
              <w:rPr>
                <w:color w:val="000000"/>
                <w:sz w:val="20"/>
                <w:szCs w:val="20"/>
                <w:lang w:val="ro-RO"/>
              </w:rPr>
            </w:pPr>
            <w:r w:rsidRPr="00246A7D">
              <w:rPr>
                <w:color w:val="000000"/>
                <w:sz w:val="20"/>
                <w:szCs w:val="20"/>
                <w:lang w:val="ro-RO"/>
              </w:rPr>
              <w:t>Autoritatea publică tutelară (după hotărârea AGA care se comunică APT)</w:t>
            </w:r>
          </w:p>
        </w:tc>
        <w:tc>
          <w:tcPr>
            <w:tcW w:w="1801" w:type="dxa"/>
          </w:tcPr>
          <w:p w14:paraId="260889BC" w14:textId="77777777" w:rsidR="002C45B1" w:rsidRPr="00246A7D" w:rsidRDefault="002C45B1" w:rsidP="00E87279">
            <w:pPr>
              <w:pStyle w:val="TableParagraph"/>
              <w:ind w:left="0"/>
              <w:rPr>
                <w:color w:val="000000"/>
                <w:sz w:val="20"/>
                <w:szCs w:val="20"/>
                <w:lang w:val="ro-RO"/>
              </w:rPr>
            </w:pPr>
            <w:r w:rsidRPr="00246A7D">
              <w:rPr>
                <w:color w:val="000000"/>
                <w:sz w:val="20"/>
                <w:szCs w:val="20"/>
                <w:lang w:val="ro-RO"/>
              </w:rPr>
              <w:t>Minim 6 luni înaintea expirării mandatului actualului consiliu</w:t>
            </w:r>
          </w:p>
        </w:tc>
        <w:tc>
          <w:tcPr>
            <w:tcW w:w="2424" w:type="dxa"/>
          </w:tcPr>
          <w:p w14:paraId="3098C42B" w14:textId="77777777" w:rsidR="002C45B1" w:rsidRPr="00246A7D" w:rsidRDefault="002C45B1" w:rsidP="00E87279">
            <w:pPr>
              <w:pStyle w:val="TableParagraph"/>
              <w:ind w:right="137"/>
              <w:rPr>
                <w:color w:val="000000"/>
                <w:sz w:val="20"/>
                <w:szCs w:val="20"/>
                <w:lang w:val="ro-RO"/>
              </w:rPr>
            </w:pPr>
            <w:r w:rsidRPr="00246A7D">
              <w:rPr>
                <w:color w:val="000000"/>
                <w:sz w:val="20"/>
                <w:szCs w:val="20"/>
                <w:lang w:val="ro-RO"/>
              </w:rPr>
              <w:t>HCL/HCJ/Hot. AGA ADI nr. …………</w:t>
            </w:r>
          </w:p>
        </w:tc>
      </w:tr>
      <w:tr w:rsidR="002C45B1" w:rsidRPr="00246A7D" w14:paraId="42A44776" w14:textId="77777777" w:rsidTr="002C45B1">
        <w:trPr>
          <w:trHeight w:val="503"/>
        </w:trPr>
        <w:tc>
          <w:tcPr>
            <w:tcW w:w="567" w:type="dxa"/>
          </w:tcPr>
          <w:p w14:paraId="7A4D6A85" w14:textId="77777777" w:rsidR="002C45B1" w:rsidRPr="00246A7D" w:rsidRDefault="002C45B1" w:rsidP="00E87279">
            <w:pPr>
              <w:pStyle w:val="TableParagraph"/>
              <w:ind w:left="232"/>
              <w:rPr>
                <w:color w:val="000000"/>
                <w:sz w:val="20"/>
                <w:szCs w:val="20"/>
                <w:lang w:val="ro-RO"/>
              </w:rPr>
            </w:pPr>
            <w:r w:rsidRPr="00246A7D">
              <w:rPr>
                <w:color w:val="000000"/>
                <w:w w:val="99"/>
                <w:sz w:val="20"/>
                <w:szCs w:val="20"/>
                <w:lang w:val="ro-RO"/>
              </w:rPr>
              <w:t>4</w:t>
            </w:r>
          </w:p>
        </w:tc>
        <w:tc>
          <w:tcPr>
            <w:tcW w:w="2979" w:type="dxa"/>
          </w:tcPr>
          <w:p w14:paraId="06FC686E" w14:textId="77777777" w:rsidR="002C45B1" w:rsidRPr="00246A7D" w:rsidRDefault="002C45B1" w:rsidP="00E87279">
            <w:pPr>
              <w:pStyle w:val="TableParagraph"/>
              <w:ind w:left="110" w:right="84"/>
              <w:rPr>
                <w:color w:val="000000"/>
                <w:sz w:val="20"/>
                <w:szCs w:val="20"/>
                <w:lang w:val="ro-RO"/>
              </w:rPr>
            </w:pPr>
            <w:r w:rsidRPr="00246A7D">
              <w:rPr>
                <w:color w:val="000000"/>
                <w:sz w:val="20"/>
                <w:szCs w:val="20"/>
                <w:lang w:val="ro-RO"/>
              </w:rPr>
              <w:t xml:space="preserve">Notificarea </w:t>
            </w:r>
            <w:r w:rsidRPr="00246A7D">
              <w:rPr>
                <w:bCs/>
                <w:color w:val="000000"/>
                <w:sz w:val="20"/>
                <w:szCs w:val="20"/>
                <w:lang w:val="ro-RO"/>
              </w:rPr>
              <w:t>AMEPIP</w:t>
            </w:r>
            <w:r w:rsidRPr="00246A7D">
              <w:rPr>
                <w:b/>
                <w:color w:val="000000"/>
                <w:sz w:val="20"/>
                <w:szCs w:val="20"/>
                <w:lang w:val="ro-RO"/>
              </w:rPr>
              <w:t xml:space="preserve"> </w:t>
            </w:r>
            <w:r w:rsidRPr="00246A7D">
              <w:rPr>
                <w:color w:val="000000"/>
                <w:sz w:val="20"/>
                <w:szCs w:val="20"/>
                <w:lang w:val="ro-RO"/>
              </w:rPr>
              <w:t>cu privire la declanșarea procedurii de selecție</w:t>
            </w:r>
          </w:p>
          <w:p w14:paraId="1C3EFE08" w14:textId="77777777" w:rsidR="002C45B1" w:rsidRPr="00246A7D" w:rsidRDefault="002C45B1" w:rsidP="00E87279">
            <w:pPr>
              <w:pStyle w:val="TableParagraph"/>
              <w:ind w:left="110" w:right="84"/>
              <w:rPr>
                <w:color w:val="000000"/>
                <w:sz w:val="20"/>
                <w:szCs w:val="20"/>
                <w:lang w:val="ro-RO"/>
              </w:rPr>
            </w:pPr>
            <w:r w:rsidRPr="00246A7D">
              <w:rPr>
                <w:i/>
                <w:iCs/>
                <w:color w:val="000000"/>
                <w:sz w:val="20"/>
                <w:szCs w:val="20"/>
                <w:lang w:val="ro-RO"/>
              </w:rPr>
              <w:t xml:space="preserve">Art.  3 alin. 3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37A449FB"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Autoritatea publică tutelară</w:t>
            </w:r>
          </w:p>
        </w:tc>
        <w:tc>
          <w:tcPr>
            <w:tcW w:w="1801" w:type="dxa"/>
          </w:tcPr>
          <w:p w14:paraId="34B6EA31" w14:textId="77777777" w:rsidR="002C45B1" w:rsidRPr="00246A7D" w:rsidRDefault="002C45B1" w:rsidP="00E87279">
            <w:pPr>
              <w:pStyle w:val="TableParagraph"/>
              <w:ind w:left="0"/>
              <w:rPr>
                <w:color w:val="000000"/>
                <w:sz w:val="20"/>
                <w:szCs w:val="20"/>
                <w:lang w:val="ro-RO"/>
              </w:rPr>
            </w:pPr>
            <w:r w:rsidRPr="00246A7D">
              <w:rPr>
                <w:color w:val="000000"/>
                <w:sz w:val="20"/>
                <w:szCs w:val="20"/>
                <w:lang w:val="ro-RO"/>
              </w:rPr>
              <w:t>2 zile lucrătoare de la declanșarea procedurii</w:t>
            </w:r>
          </w:p>
        </w:tc>
        <w:tc>
          <w:tcPr>
            <w:tcW w:w="2424" w:type="dxa"/>
          </w:tcPr>
          <w:p w14:paraId="684322A1"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Adresă către AMEPIP nr. ……..</w:t>
            </w:r>
          </w:p>
          <w:p w14:paraId="7294699B" w14:textId="77777777" w:rsidR="002C45B1" w:rsidRPr="00246A7D" w:rsidRDefault="002C45B1" w:rsidP="00E87279">
            <w:pPr>
              <w:pStyle w:val="TableParagraph"/>
              <w:rPr>
                <w:color w:val="000000"/>
                <w:sz w:val="20"/>
                <w:szCs w:val="20"/>
                <w:lang w:val="ro-RO"/>
              </w:rPr>
            </w:pPr>
          </w:p>
        </w:tc>
      </w:tr>
      <w:tr w:rsidR="002C45B1" w:rsidRPr="00246A7D" w14:paraId="7319067F" w14:textId="77777777" w:rsidTr="002C45B1">
        <w:trPr>
          <w:trHeight w:val="503"/>
        </w:trPr>
        <w:tc>
          <w:tcPr>
            <w:tcW w:w="567" w:type="dxa"/>
          </w:tcPr>
          <w:p w14:paraId="33563FED" w14:textId="77777777" w:rsidR="002C45B1" w:rsidRPr="00246A7D" w:rsidRDefault="002C45B1" w:rsidP="00E87279">
            <w:pPr>
              <w:pStyle w:val="TableParagraph"/>
              <w:ind w:left="232"/>
              <w:rPr>
                <w:color w:val="000000"/>
                <w:w w:val="99"/>
                <w:sz w:val="20"/>
                <w:szCs w:val="20"/>
                <w:lang w:val="ro-RO"/>
              </w:rPr>
            </w:pPr>
            <w:r w:rsidRPr="00246A7D">
              <w:rPr>
                <w:color w:val="000000"/>
                <w:w w:val="99"/>
                <w:sz w:val="20"/>
                <w:szCs w:val="20"/>
                <w:lang w:val="ro-RO"/>
              </w:rPr>
              <w:t>5</w:t>
            </w:r>
          </w:p>
        </w:tc>
        <w:tc>
          <w:tcPr>
            <w:tcW w:w="2979" w:type="dxa"/>
          </w:tcPr>
          <w:p w14:paraId="0EDF3A92" w14:textId="77777777" w:rsidR="002C45B1" w:rsidRPr="00246A7D" w:rsidRDefault="002C45B1" w:rsidP="00E87279">
            <w:pPr>
              <w:pStyle w:val="TableParagraph"/>
              <w:ind w:left="110" w:right="273"/>
              <w:rPr>
                <w:color w:val="000000"/>
                <w:sz w:val="20"/>
                <w:szCs w:val="20"/>
                <w:lang w:val="ro-RO"/>
              </w:rPr>
            </w:pPr>
            <w:r w:rsidRPr="00246A7D">
              <w:rPr>
                <w:color w:val="000000"/>
                <w:sz w:val="20"/>
                <w:szCs w:val="20"/>
                <w:lang w:val="ro-RO"/>
              </w:rPr>
              <w:t>Constituire CSN</w:t>
            </w:r>
          </w:p>
          <w:p w14:paraId="24D6B3DB" w14:textId="77777777" w:rsidR="002C45B1" w:rsidRPr="00246A7D" w:rsidRDefault="002C45B1" w:rsidP="00E87279">
            <w:pPr>
              <w:pStyle w:val="TableParagraph"/>
              <w:ind w:left="110" w:right="273"/>
              <w:rPr>
                <w:color w:val="000000"/>
                <w:sz w:val="20"/>
                <w:szCs w:val="20"/>
                <w:lang w:val="ro-RO"/>
              </w:rPr>
            </w:pPr>
            <w:r w:rsidRPr="00246A7D">
              <w:rPr>
                <w:i/>
                <w:iCs/>
                <w:color w:val="000000"/>
                <w:sz w:val="20"/>
                <w:szCs w:val="20"/>
                <w:lang w:val="ro-RO"/>
              </w:rPr>
              <w:t>Art.4 alin.2 și art.  7 din</w:t>
            </w:r>
            <w:r w:rsidRPr="00246A7D">
              <w:rPr>
                <w:color w:val="000000"/>
                <w:sz w:val="20"/>
                <w:szCs w:val="20"/>
                <w:lang w:val="ro-RO"/>
              </w:rPr>
              <w:t xml:space="preserve"> </w:t>
            </w:r>
            <w:r w:rsidRPr="00246A7D">
              <w:rPr>
                <w:i/>
                <w:iCs/>
                <w:sz w:val="20"/>
                <w:szCs w:val="20"/>
                <w:lang w:val="ro-RO"/>
              </w:rPr>
              <w:t xml:space="preserve">Anexa nr.1 la </w:t>
            </w:r>
            <w:r w:rsidRPr="00246A7D">
              <w:rPr>
                <w:i/>
                <w:iCs/>
                <w:color w:val="000000"/>
                <w:sz w:val="20"/>
                <w:szCs w:val="20"/>
                <w:lang w:val="ro-RO"/>
              </w:rPr>
              <w:t>H.G. 639/ 2023 și art. 5 din ROF CSN</w:t>
            </w:r>
          </w:p>
          <w:p w14:paraId="5BBE909B" w14:textId="77777777" w:rsidR="002C45B1" w:rsidRPr="00246A7D" w:rsidRDefault="002C45B1" w:rsidP="00E87279">
            <w:pPr>
              <w:pStyle w:val="TableParagraph"/>
              <w:ind w:left="110" w:right="273"/>
              <w:rPr>
                <w:color w:val="000000"/>
                <w:sz w:val="20"/>
                <w:szCs w:val="20"/>
                <w:lang w:val="ro-RO"/>
              </w:rPr>
            </w:pPr>
            <w:r w:rsidRPr="00246A7D">
              <w:rPr>
                <w:color w:val="000000"/>
                <w:sz w:val="20"/>
                <w:szCs w:val="20"/>
                <w:lang w:val="ro-RO"/>
              </w:rPr>
              <w:t>Aprobare ROF CSN</w:t>
            </w:r>
          </w:p>
          <w:p w14:paraId="38BE5F0E" w14:textId="77777777" w:rsidR="002C45B1" w:rsidRPr="00246A7D" w:rsidRDefault="002C45B1" w:rsidP="00E87279">
            <w:pPr>
              <w:pStyle w:val="TableParagraph"/>
              <w:ind w:left="110" w:right="84"/>
              <w:rPr>
                <w:color w:val="000000"/>
                <w:sz w:val="20"/>
                <w:szCs w:val="20"/>
                <w:lang w:val="ro-RO"/>
              </w:rPr>
            </w:pPr>
            <w:r w:rsidRPr="00246A7D">
              <w:rPr>
                <w:i/>
                <w:iCs/>
                <w:color w:val="000000"/>
                <w:sz w:val="20"/>
                <w:szCs w:val="20"/>
                <w:lang w:val="ro-RO"/>
              </w:rPr>
              <w:t xml:space="preserve">Art. 9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7A516044"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Hotărârea autorității publice tutelare la propunerea primarului/președintelui CJ/președintelui ADI</w:t>
            </w:r>
          </w:p>
        </w:tc>
        <w:tc>
          <w:tcPr>
            <w:tcW w:w="1801" w:type="dxa"/>
          </w:tcPr>
          <w:p w14:paraId="1EE71C26" w14:textId="77777777" w:rsidR="002C45B1" w:rsidRPr="00246A7D" w:rsidRDefault="002C45B1" w:rsidP="00E87279">
            <w:pPr>
              <w:pStyle w:val="TableParagraph"/>
              <w:ind w:left="0"/>
              <w:rPr>
                <w:color w:val="000000"/>
                <w:sz w:val="20"/>
                <w:szCs w:val="20"/>
                <w:lang w:val="ro-RO"/>
              </w:rPr>
            </w:pPr>
            <w:r w:rsidRPr="00246A7D">
              <w:rPr>
                <w:color w:val="000000"/>
                <w:sz w:val="20"/>
                <w:szCs w:val="20"/>
                <w:lang w:val="ro-RO"/>
              </w:rPr>
              <w:t>5 zile lucrătoare de la data declanșării procedurii dar după contractarea expertului independent</w:t>
            </w:r>
          </w:p>
        </w:tc>
        <w:tc>
          <w:tcPr>
            <w:tcW w:w="2424" w:type="dxa"/>
          </w:tcPr>
          <w:p w14:paraId="232F92A2"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HCL/HCJ/Hot. AGA ADI nr. ……</w:t>
            </w:r>
          </w:p>
        </w:tc>
      </w:tr>
      <w:tr w:rsidR="002C45B1" w:rsidRPr="00246A7D" w14:paraId="7195C5C9" w14:textId="77777777" w:rsidTr="002C45B1">
        <w:trPr>
          <w:trHeight w:val="763"/>
        </w:trPr>
        <w:tc>
          <w:tcPr>
            <w:tcW w:w="567" w:type="dxa"/>
          </w:tcPr>
          <w:p w14:paraId="221B3870" w14:textId="77777777" w:rsidR="002C45B1" w:rsidRPr="00246A7D" w:rsidRDefault="002C45B1" w:rsidP="00E87279">
            <w:pPr>
              <w:pStyle w:val="TableParagraph"/>
              <w:ind w:left="232"/>
              <w:rPr>
                <w:color w:val="000000"/>
                <w:sz w:val="20"/>
                <w:szCs w:val="20"/>
                <w:lang w:val="ro-RO"/>
              </w:rPr>
            </w:pPr>
            <w:r w:rsidRPr="00246A7D">
              <w:rPr>
                <w:color w:val="000000"/>
                <w:w w:val="99"/>
                <w:sz w:val="20"/>
                <w:szCs w:val="20"/>
                <w:lang w:val="ro-RO"/>
              </w:rPr>
              <w:lastRenderedPageBreak/>
              <w:t>6</w:t>
            </w:r>
          </w:p>
        </w:tc>
        <w:tc>
          <w:tcPr>
            <w:tcW w:w="2979" w:type="dxa"/>
          </w:tcPr>
          <w:p w14:paraId="0950F5BC"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Elaborare și publicare Proiect Plan de selecție - Componenta inițială și scrisoarea de așteptări</w:t>
            </w:r>
          </w:p>
          <w:p w14:paraId="01EFE6FF"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 xml:space="preserve">Publicare anunț privind organizarea </w:t>
            </w:r>
            <w:proofErr w:type="spellStart"/>
            <w:r w:rsidRPr="00246A7D">
              <w:rPr>
                <w:color w:val="000000"/>
                <w:sz w:val="20"/>
                <w:szCs w:val="20"/>
                <w:lang w:val="ro-RO"/>
              </w:rPr>
              <w:t>consultătilor</w:t>
            </w:r>
            <w:proofErr w:type="spellEnd"/>
            <w:r w:rsidRPr="00246A7D">
              <w:rPr>
                <w:color w:val="000000"/>
                <w:sz w:val="20"/>
                <w:szCs w:val="20"/>
                <w:lang w:val="ro-RO"/>
              </w:rPr>
              <w:t xml:space="preserve"> cu acționarii/asociații</w:t>
            </w:r>
          </w:p>
          <w:p w14:paraId="6B7D72DD" w14:textId="77777777" w:rsidR="002C45B1" w:rsidRPr="00246A7D" w:rsidRDefault="002C45B1" w:rsidP="00E87279">
            <w:pPr>
              <w:pStyle w:val="TableParagraph"/>
              <w:ind w:left="110"/>
              <w:rPr>
                <w:i/>
                <w:iCs/>
                <w:sz w:val="20"/>
                <w:szCs w:val="20"/>
                <w:lang w:val="ro-RO"/>
              </w:rPr>
            </w:pPr>
            <w:r w:rsidRPr="00246A7D">
              <w:rPr>
                <w:i/>
                <w:iCs/>
                <w:sz w:val="20"/>
                <w:szCs w:val="20"/>
                <w:lang w:val="ro-RO"/>
              </w:rPr>
              <w:t>Art.1 alin.1 pct. 4 și art. 5 alin. 3 din Anexa nr.1 HG 639/2023</w:t>
            </w:r>
          </w:p>
          <w:p w14:paraId="46AC8B43" w14:textId="77777777" w:rsidR="002C45B1" w:rsidRPr="00246A7D" w:rsidRDefault="002C45B1" w:rsidP="00E87279">
            <w:pPr>
              <w:pStyle w:val="TableParagraph"/>
              <w:ind w:left="110"/>
              <w:rPr>
                <w:i/>
                <w:iCs/>
                <w:sz w:val="20"/>
                <w:szCs w:val="20"/>
                <w:lang w:val="ro-RO"/>
              </w:rPr>
            </w:pPr>
            <w:r w:rsidRPr="00246A7D">
              <w:rPr>
                <w:i/>
                <w:iCs/>
                <w:color w:val="000000"/>
                <w:sz w:val="20"/>
                <w:szCs w:val="20"/>
                <w:lang w:val="ro-RO"/>
              </w:rPr>
              <w:t>Art. 4 alin 3 din Anexa 1</w:t>
            </w:r>
            <w:r w:rsidRPr="00246A7D">
              <w:rPr>
                <w:i/>
                <w:iCs/>
                <w:color w:val="000000"/>
                <w:sz w:val="20"/>
                <w:szCs w:val="20"/>
                <w:vertAlign w:val="superscript"/>
                <w:lang w:val="ro-RO"/>
              </w:rPr>
              <w:t xml:space="preserve">b </w:t>
            </w:r>
            <w:r w:rsidRPr="00246A7D">
              <w:rPr>
                <w:i/>
                <w:iCs/>
                <w:sz w:val="20"/>
                <w:szCs w:val="20"/>
                <w:lang w:val="ro-RO"/>
              </w:rPr>
              <w:t xml:space="preserve">la </w:t>
            </w:r>
            <w:r w:rsidRPr="00246A7D">
              <w:rPr>
                <w:i/>
                <w:iCs/>
                <w:color w:val="000000"/>
                <w:sz w:val="20"/>
                <w:szCs w:val="20"/>
                <w:lang w:val="ro-RO"/>
              </w:rPr>
              <w:t>H.G. 639/ 2023</w:t>
            </w:r>
          </w:p>
        </w:tc>
        <w:tc>
          <w:tcPr>
            <w:tcW w:w="1762" w:type="dxa"/>
          </w:tcPr>
          <w:p w14:paraId="6467675F"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Autoritatea publică tutelară/Întreprinderea publică</w:t>
            </w:r>
          </w:p>
        </w:tc>
        <w:tc>
          <w:tcPr>
            <w:tcW w:w="1801" w:type="dxa"/>
          </w:tcPr>
          <w:p w14:paraId="6DF5A623" w14:textId="77777777" w:rsidR="002C45B1" w:rsidRPr="00246A7D" w:rsidRDefault="002C45B1" w:rsidP="00E87279">
            <w:pPr>
              <w:pStyle w:val="TableParagraph"/>
              <w:ind w:left="0"/>
              <w:rPr>
                <w:color w:val="000000"/>
                <w:sz w:val="20"/>
                <w:szCs w:val="20"/>
                <w:lang w:val="ro-RO"/>
              </w:rPr>
            </w:pPr>
            <w:r w:rsidRPr="00246A7D">
              <w:rPr>
                <w:color w:val="000000"/>
                <w:sz w:val="20"/>
                <w:szCs w:val="20"/>
                <w:lang w:val="ro-RO"/>
              </w:rPr>
              <w:t>5 zile de la data declanșării procedurii</w:t>
            </w:r>
          </w:p>
        </w:tc>
        <w:tc>
          <w:tcPr>
            <w:tcW w:w="2424" w:type="dxa"/>
          </w:tcPr>
          <w:p w14:paraId="03F38BDF" w14:textId="77777777" w:rsidR="002C45B1" w:rsidRPr="00246A7D" w:rsidRDefault="002C45B1" w:rsidP="00E87279">
            <w:pPr>
              <w:pStyle w:val="TableParagraph"/>
              <w:ind w:right="481"/>
              <w:rPr>
                <w:color w:val="000000"/>
                <w:sz w:val="20"/>
                <w:szCs w:val="20"/>
                <w:lang w:val="ro-RO"/>
              </w:rPr>
            </w:pPr>
            <w:r w:rsidRPr="00246A7D">
              <w:rPr>
                <w:color w:val="000000"/>
                <w:sz w:val="20"/>
                <w:szCs w:val="20"/>
                <w:lang w:val="ro-RO"/>
              </w:rPr>
              <w:t xml:space="preserve">Proiect Plan de selecție - Componenta inițială și scrisoarea de așteptări </w:t>
            </w:r>
          </w:p>
          <w:p w14:paraId="3149A6EE" w14:textId="77777777" w:rsidR="002C45B1" w:rsidRPr="00246A7D" w:rsidRDefault="002C45B1" w:rsidP="00E87279">
            <w:pPr>
              <w:pStyle w:val="TableParagraph"/>
              <w:ind w:right="481"/>
              <w:rPr>
                <w:color w:val="000000"/>
                <w:sz w:val="20"/>
                <w:szCs w:val="20"/>
                <w:lang w:val="ro-RO"/>
              </w:rPr>
            </w:pPr>
            <w:r w:rsidRPr="00246A7D">
              <w:rPr>
                <w:color w:val="000000"/>
                <w:sz w:val="20"/>
                <w:szCs w:val="20"/>
                <w:lang w:val="ro-RO"/>
              </w:rPr>
              <w:t>Se publică pe site-ul APT si al societății</w:t>
            </w:r>
          </w:p>
        </w:tc>
      </w:tr>
      <w:tr w:rsidR="002C45B1" w:rsidRPr="00246A7D" w14:paraId="4CF4D6C4" w14:textId="77777777" w:rsidTr="002C45B1">
        <w:trPr>
          <w:trHeight w:val="1726"/>
        </w:trPr>
        <w:tc>
          <w:tcPr>
            <w:tcW w:w="567" w:type="dxa"/>
          </w:tcPr>
          <w:p w14:paraId="19D19B3F" w14:textId="77777777" w:rsidR="002C45B1" w:rsidRPr="00246A7D" w:rsidRDefault="002C45B1" w:rsidP="00E87279">
            <w:pPr>
              <w:pStyle w:val="TableParagraph"/>
              <w:ind w:left="232"/>
              <w:rPr>
                <w:color w:val="000000"/>
                <w:sz w:val="20"/>
                <w:szCs w:val="20"/>
                <w:lang w:val="ro-RO"/>
              </w:rPr>
            </w:pPr>
            <w:r w:rsidRPr="00246A7D">
              <w:rPr>
                <w:color w:val="000000"/>
                <w:w w:val="99"/>
                <w:sz w:val="20"/>
                <w:szCs w:val="20"/>
                <w:lang w:val="ro-RO"/>
              </w:rPr>
              <w:t>7</w:t>
            </w:r>
          </w:p>
        </w:tc>
        <w:tc>
          <w:tcPr>
            <w:tcW w:w="2979" w:type="dxa"/>
          </w:tcPr>
          <w:p w14:paraId="193D70AB" w14:textId="77777777" w:rsidR="002C45B1" w:rsidRPr="00246A7D" w:rsidRDefault="002C45B1" w:rsidP="00E87279">
            <w:pPr>
              <w:pStyle w:val="TableParagraph"/>
              <w:ind w:left="110" w:right="273"/>
              <w:rPr>
                <w:color w:val="000000"/>
                <w:sz w:val="20"/>
                <w:szCs w:val="20"/>
                <w:lang w:val="ro-RO"/>
              </w:rPr>
            </w:pPr>
            <w:r w:rsidRPr="00246A7D">
              <w:rPr>
                <w:color w:val="000000"/>
                <w:sz w:val="20"/>
                <w:szCs w:val="20"/>
                <w:lang w:val="ro-RO"/>
              </w:rPr>
              <w:t>Aprobarea Planului de selecție - Componenta inițială + scrisoarea de așteptări</w:t>
            </w:r>
          </w:p>
          <w:p w14:paraId="65180D1C" w14:textId="77777777" w:rsidR="002C45B1" w:rsidRPr="00246A7D" w:rsidRDefault="002C45B1" w:rsidP="00E87279">
            <w:pPr>
              <w:pStyle w:val="TableParagraph"/>
              <w:ind w:left="110" w:right="273"/>
              <w:rPr>
                <w:i/>
                <w:iCs/>
                <w:color w:val="000000"/>
                <w:sz w:val="20"/>
                <w:szCs w:val="20"/>
                <w:lang w:val="ro-RO"/>
              </w:rPr>
            </w:pPr>
            <w:r w:rsidRPr="00246A7D">
              <w:rPr>
                <w:i/>
                <w:iCs/>
                <w:color w:val="000000"/>
                <w:sz w:val="20"/>
                <w:szCs w:val="20"/>
                <w:lang w:val="ro-RO"/>
              </w:rPr>
              <w:t>Art. 5 alin. 6</w:t>
            </w:r>
            <w:r w:rsidRPr="00246A7D">
              <w:rPr>
                <w:color w:val="000000"/>
                <w:sz w:val="20"/>
                <w:szCs w:val="20"/>
                <w:lang w:val="ro-RO"/>
              </w:rPr>
              <w:t xml:space="preserve"> din </w:t>
            </w:r>
            <w:r w:rsidRPr="00246A7D">
              <w:rPr>
                <w:i/>
                <w:iCs/>
                <w:sz w:val="20"/>
                <w:szCs w:val="20"/>
                <w:lang w:val="ro-RO"/>
              </w:rPr>
              <w:t xml:space="preserve">Anexa nr.1 la </w:t>
            </w:r>
            <w:r w:rsidRPr="00246A7D">
              <w:rPr>
                <w:i/>
                <w:iCs/>
                <w:color w:val="000000"/>
                <w:sz w:val="20"/>
                <w:szCs w:val="20"/>
                <w:lang w:val="ro-RO"/>
              </w:rPr>
              <w:t>H.G. 639/ 2023</w:t>
            </w:r>
          </w:p>
          <w:p w14:paraId="66BBE5D4" w14:textId="77777777" w:rsidR="002C45B1" w:rsidRPr="00246A7D" w:rsidRDefault="002C45B1" w:rsidP="00E87279">
            <w:pPr>
              <w:pStyle w:val="TableParagraph"/>
              <w:ind w:left="110" w:right="273"/>
              <w:rPr>
                <w:color w:val="000000"/>
                <w:sz w:val="20"/>
                <w:szCs w:val="20"/>
                <w:vertAlign w:val="superscript"/>
                <w:lang w:val="ro-RO"/>
              </w:rPr>
            </w:pPr>
            <w:r w:rsidRPr="00246A7D">
              <w:rPr>
                <w:i/>
                <w:iCs/>
                <w:color w:val="000000"/>
                <w:sz w:val="20"/>
                <w:szCs w:val="20"/>
                <w:lang w:val="ro-RO"/>
              </w:rPr>
              <w:t>Art. 4 alin 5 din Anexa 1</w:t>
            </w:r>
            <w:r w:rsidRPr="00246A7D">
              <w:rPr>
                <w:i/>
                <w:iCs/>
                <w:color w:val="000000"/>
                <w:sz w:val="20"/>
                <w:szCs w:val="20"/>
                <w:vertAlign w:val="superscript"/>
                <w:lang w:val="ro-RO"/>
              </w:rPr>
              <w:t xml:space="preserve">b </w:t>
            </w:r>
            <w:r w:rsidRPr="00246A7D">
              <w:rPr>
                <w:i/>
                <w:iCs/>
                <w:sz w:val="20"/>
                <w:szCs w:val="20"/>
                <w:lang w:val="ro-RO"/>
              </w:rPr>
              <w:t xml:space="preserve">la </w:t>
            </w:r>
            <w:r w:rsidRPr="00246A7D">
              <w:rPr>
                <w:i/>
                <w:iCs/>
                <w:color w:val="000000"/>
                <w:sz w:val="20"/>
                <w:szCs w:val="20"/>
                <w:lang w:val="ro-RO"/>
              </w:rPr>
              <w:t>H.G. 639/ 2023</w:t>
            </w:r>
          </w:p>
        </w:tc>
        <w:tc>
          <w:tcPr>
            <w:tcW w:w="1762" w:type="dxa"/>
          </w:tcPr>
          <w:p w14:paraId="516CDD1E"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Autoritatea publică tutelară</w:t>
            </w:r>
          </w:p>
        </w:tc>
        <w:tc>
          <w:tcPr>
            <w:tcW w:w="1801" w:type="dxa"/>
          </w:tcPr>
          <w:p w14:paraId="586B9F57" w14:textId="77777777" w:rsidR="002C45B1" w:rsidRPr="00246A7D" w:rsidRDefault="002C45B1" w:rsidP="00E87279">
            <w:pPr>
              <w:pStyle w:val="TableParagraph"/>
              <w:ind w:left="0"/>
              <w:rPr>
                <w:color w:val="000000"/>
                <w:sz w:val="20"/>
                <w:szCs w:val="20"/>
                <w:lang w:val="ro-RO"/>
              </w:rPr>
            </w:pPr>
            <w:r w:rsidRPr="00246A7D">
              <w:rPr>
                <w:color w:val="000000"/>
                <w:sz w:val="20"/>
                <w:szCs w:val="20"/>
                <w:lang w:val="ro-RO"/>
              </w:rPr>
              <w:t xml:space="preserve">După expirarea termenului de 5 zile de la publicarea Proiectului Plan de selecție - Componenta inițială + scrisoarea de așteptări </w:t>
            </w:r>
          </w:p>
        </w:tc>
        <w:tc>
          <w:tcPr>
            <w:tcW w:w="2424" w:type="dxa"/>
          </w:tcPr>
          <w:p w14:paraId="33CCA579"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HCL/HCJ/ Hot. AGA ADI nr. …………….</w:t>
            </w:r>
          </w:p>
        </w:tc>
      </w:tr>
      <w:tr w:rsidR="002C45B1" w:rsidRPr="00246A7D" w14:paraId="34D06ED8" w14:textId="77777777" w:rsidTr="002C45B1">
        <w:trPr>
          <w:trHeight w:val="457"/>
        </w:trPr>
        <w:tc>
          <w:tcPr>
            <w:tcW w:w="567" w:type="dxa"/>
          </w:tcPr>
          <w:p w14:paraId="67E005CD" w14:textId="77777777" w:rsidR="002C45B1" w:rsidRPr="00246A7D" w:rsidRDefault="002C45B1" w:rsidP="00E87279">
            <w:pPr>
              <w:pStyle w:val="TableParagraph"/>
              <w:ind w:left="232"/>
              <w:rPr>
                <w:color w:val="000000"/>
                <w:sz w:val="20"/>
                <w:szCs w:val="20"/>
                <w:lang w:val="ro-RO"/>
              </w:rPr>
            </w:pPr>
            <w:r w:rsidRPr="00246A7D">
              <w:rPr>
                <w:color w:val="000000"/>
                <w:w w:val="99"/>
                <w:sz w:val="20"/>
                <w:szCs w:val="20"/>
                <w:lang w:val="ro-RO"/>
              </w:rPr>
              <w:t>8</w:t>
            </w:r>
          </w:p>
        </w:tc>
        <w:tc>
          <w:tcPr>
            <w:tcW w:w="2979" w:type="dxa"/>
          </w:tcPr>
          <w:p w14:paraId="184B7932" w14:textId="77777777" w:rsidR="002C45B1" w:rsidRPr="00246A7D" w:rsidRDefault="002C45B1" w:rsidP="00E87279">
            <w:pPr>
              <w:pStyle w:val="TableParagraph"/>
              <w:spacing w:before="4" w:line="228" w:lineRule="exact"/>
              <w:ind w:left="110" w:right="362"/>
              <w:rPr>
                <w:color w:val="000000"/>
                <w:sz w:val="20"/>
                <w:szCs w:val="20"/>
                <w:lang w:val="ro-RO"/>
              </w:rPr>
            </w:pPr>
            <w:r w:rsidRPr="00246A7D">
              <w:rPr>
                <w:color w:val="000000"/>
                <w:sz w:val="20"/>
                <w:szCs w:val="20"/>
                <w:lang w:val="ro-RO"/>
              </w:rPr>
              <w:t>Publicare Componenta inițială a Planului de selecție + scrisoare de așteptări</w:t>
            </w:r>
          </w:p>
          <w:p w14:paraId="22751FF9" w14:textId="77777777" w:rsidR="002C45B1" w:rsidRPr="00246A7D" w:rsidRDefault="002C45B1" w:rsidP="00E87279">
            <w:pPr>
              <w:pStyle w:val="TableParagraph"/>
              <w:spacing w:before="4" w:line="228" w:lineRule="exact"/>
              <w:ind w:left="110" w:right="362"/>
              <w:rPr>
                <w:i/>
                <w:iCs/>
                <w:color w:val="000000"/>
                <w:sz w:val="20"/>
                <w:szCs w:val="20"/>
                <w:lang w:val="ro-RO"/>
              </w:rPr>
            </w:pPr>
            <w:r w:rsidRPr="00246A7D">
              <w:rPr>
                <w:i/>
                <w:iCs/>
                <w:color w:val="000000"/>
                <w:sz w:val="20"/>
                <w:szCs w:val="20"/>
                <w:lang w:val="ro-RO"/>
              </w:rPr>
              <w:t>Art. 5 din</w:t>
            </w:r>
            <w:r w:rsidRPr="00246A7D">
              <w:rPr>
                <w:color w:val="000000"/>
                <w:sz w:val="20"/>
                <w:szCs w:val="20"/>
                <w:lang w:val="ro-RO"/>
              </w:rPr>
              <w:t xml:space="preserve"> </w:t>
            </w:r>
            <w:r w:rsidRPr="00246A7D">
              <w:rPr>
                <w:i/>
                <w:iCs/>
                <w:sz w:val="20"/>
                <w:szCs w:val="20"/>
                <w:lang w:val="ro-RO"/>
              </w:rPr>
              <w:t xml:space="preserve">Anexa nr.1 la </w:t>
            </w:r>
            <w:r w:rsidRPr="00246A7D">
              <w:rPr>
                <w:i/>
                <w:iCs/>
                <w:color w:val="000000"/>
                <w:sz w:val="20"/>
                <w:szCs w:val="20"/>
                <w:lang w:val="ro-RO"/>
              </w:rPr>
              <w:t>H.G. 639/ 2023</w:t>
            </w:r>
          </w:p>
          <w:p w14:paraId="02585EC4" w14:textId="77777777" w:rsidR="002C45B1" w:rsidRPr="00246A7D" w:rsidRDefault="002C45B1" w:rsidP="00E87279">
            <w:pPr>
              <w:pStyle w:val="TableParagraph"/>
              <w:spacing w:before="4" w:line="228" w:lineRule="exact"/>
              <w:ind w:left="110" w:right="362"/>
              <w:rPr>
                <w:color w:val="000000"/>
                <w:sz w:val="20"/>
                <w:szCs w:val="20"/>
                <w:lang w:val="ro-RO"/>
              </w:rPr>
            </w:pPr>
            <w:r w:rsidRPr="00246A7D">
              <w:rPr>
                <w:i/>
                <w:iCs/>
                <w:sz w:val="20"/>
                <w:szCs w:val="20"/>
                <w:lang w:val="ro-RO"/>
              </w:rPr>
              <w:t>Art.5 alin.1 din Anexa nr.1b la HG 639/2023</w:t>
            </w:r>
          </w:p>
        </w:tc>
        <w:tc>
          <w:tcPr>
            <w:tcW w:w="1762" w:type="dxa"/>
          </w:tcPr>
          <w:p w14:paraId="13382760"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 xml:space="preserve">Autoritatea publică tutelară </w:t>
            </w:r>
          </w:p>
          <w:p w14:paraId="6C4B3AC2" w14:textId="77777777" w:rsidR="002C45B1" w:rsidRPr="00246A7D" w:rsidRDefault="002C45B1" w:rsidP="00E87279">
            <w:pPr>
              <w:pStyle w:val="TableParagraph"/>
              <w:rPr>
                <w:color w:val="000000"/>
                <w:sz w:val="20"/>
                <w:szCs w:val="20"/>
                <w:lang w:val="ro-RO"/>
              </w:rPr>
            </w:pPr>
          </w:p>
        </w:tc>
        <w:tc>
          <w:tcPr>
            <w:tcW w:w="1801" w:type="dxa"/>
          </w:tcPr>
          <w:p w14:paraId="1D1A0DC1" w14:textId="77777777" w:rsidR="002C45B1" w:rsidRPr="00246A7D" w:rsidRDefault="002C45B1" w:rsidP="00E87279">
            <w:pPr>
              <w:pStyle w:val="TableParagraph"/>
              <w:ind w:left="0"/>
              <w:rPr>
                <w:color w:val="000000"/>
                <w:sz w:val="20"/>
                <w:szCs w:val="20"/>
                <w:lang w:val="ro-RO"/>
              </w:rPr>
            </w:pPr>
            <w:r w:rsidRPr="00246A7D">
              <w:rPr>
                <w:color w:val="000000"/>
                <w:sz w:val="20"/>
                <w:szCs w:val="20"/>
                <w:lang w:val="ro-RO"/>
              </w:rPr>
              <w:t xml:space="preserve">15 zile de la declanșării procedurii </w:t>
            </w:r>
          </w:p>
        </w:tc>
        <w:tc>
          <w:tcPr>
            <w:tcW w:w="2424" w:type="dxa"/>
          </w:tcPr>
          <w:p w14:paraId="0B8E6089" w14:textId="77777777" w:rsidR="002C45B1" w:rsidRPr="00246A7D" w:rsidRDefault="002C45B1" w:rsidP="00E87279">
            <w:pPr>
              <w:pStyle w:val="TableParagraph"/>
              <w:spacing w:before="4" w:line="228" w:lineRule="exact"/>
              <w:ind w:right="493"/>
              <w:rPr>
                <w:color w:val="000000"/>
                <w:sz w:val="20"/>
                <w:szCs w:val="20"/>
                <w:lang w:val="ro-RO"/>
              </w:rPr>
            </w:pPr>
            <w:r w:rsidRPr="00246A7D">
              <w:rPr>
                <w:color w:val="000000"/>
                <w:sz w:val="20"/>
                <w:szCs w:val="20"/>
                <w:lang w:val="ro-RO"/>
              </w:rPr>
              <w:t>Plan de selecție - Componenta inițială + scrisoarea de așteptări</w:t>
            </w:r>
          </w:p>
          <w:p w14:paraId="701A1CD1" w14:textId="77777777" w:rsidR="002C45B1" w:rsidRPr="00246A7D" w:rsidRDefault="002C45B1" w:rsidP="00E87279">
            <w:pPr>
              <w:pStyle w:val="TableParagraph"/>
              <w:spacing w:before="4" w:line="228" w:lineRule="exact"/>
              <w:ind w:right="493"/>
              <w:rPr>
                <w:color w:val="000000"/>
                <w:sz w:val="20"/>
                <w:szCs w:val="20"/>
                <w:lang w:val="ro-RO"/>
              </w:rPr>
            </w:pPr>
            <w:r w:rsidRPr="00246A7D">
              <w:rPr>
                <w:color w:val="000000"/>
                <w:sz w:val="20"/>
                <w:szCs w:val="20"/>
                <w:lang w:val="ro-RO"/>
              </w:rPr>
              <w:t>Se publică pe site-ul APT, al societății iar scrisoarea de așteptări și pe site-ul AMEPIP</w:t>
            </w:r>
          </w:p>
        </w:tc>
      </w:tr>
      <w:tr w:rsidR="002C45B1" w:rsidRPr="00246A7D" w14:paraId="12ACFD68" w14:textId="77777777" w:rsidTr="002C45B1">
        <w:trPr>
          <w:trHeight w:val="1177"/>
        </w:trPr>
        <w:tc>
          <w:tcPr>
            <w:tcW w:w="567" w:type="dxa"/>
          </w:tcPr>
          <w:p w14:paraId="3B39241E" w14:textId="77777777" w:rsidR="002C45B1" w:rsidRPr="00246A7D" w:rsidRDefault="002C45B1" w:rsidP="00E87279">
            <w:pPr>
              <w:pStyle w:val="TableParagraph"/>
              <w:ind w:left="232"/>
              <w:rPr>
                <w:color w:val="000000"/>
                <w:sz w:val="20"/>
                <w:szCs w:val="20"/>
                <w:lang w:val="ro-RO"/>
              </w:rPr>
            </w:pPr>
            <w:r w:rsidRPr="00246A7D">
              <w:rPr>
                <w:color w:val="000000"/>
                <w:w w:val="99"/>
                <w:sz w:val="20"/>
                <w:szCs w:val="20"/>
                <w:lang w:val="ro-RO"/>
              </w:rPr>
              <w:t>9</w:t>
            </w:r>
          </w:p>
        </w:tc>
        <w:tc>
          <w:tcPr>
            <w:tcW w:w="2979" w:type="dxa"/>
          </w:tcPr>
          <w:p w14:paraId="1A2B6FF6"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Elaborarea și publicarea</w:t>
            </w:r>
          </w:p>
          <w:p w14:paraId="0F72FAC6" w14:textId="77777777" w:rsidR="002C45B1" w:rsidRPr="00246A7D" w:rsidRDefault="002C45B1" w:rsidP="00E87279">
            <w:pPr>
              <w:pStyle w:val="TableParagraph"/>
              <w:ind w:left="110" w:right="206"/>
              <w:rPr>
                <w:color w:val="000000"/>
                <w:sz w:val="20"/>
                <w:szCs w:val="20"/>
                <w:lang w:val="ro-RO"/>
              </w:rPr>
            </w:pPr>
            <w:r w:rsidRPr="00246A7D">
              <w:rPr>
                <w:color w:val="000000"/>
                <w:sz w:val="20"/>
                <w:szCs w:val="20"/>
                <w:lang w:val="ro-RO"/>
              </w:rPr>
              <w:t>Proiectului Componentei integrale a Planului de selecție care conține profilul consiliului, profilul candidatului, planul de interviu, termenele și componenta inițială a planului de selecție</w:t>
            </w:r>
          </w:p>
          <w:p w14:paraId="490B3F91" w14:textId="77777777" w:rsidR="002C45B1" w:rsidRPr="00246A7D" w:rsidRDefault="002C45B1" w:rsidP="00E87279">
            <w:pPr>
              <w:pStyle w:val="TableParagraph"/>
              <w:ind w:left="110" w:right="206"/>
              <w:rPr>
                <w:color w:val="000000"/>
                <w:sz w:val="20"/>
                <w:szCs w:val="20"/>
                <w:lang w:val="ro-RO"/>
              </w:rPr>
            </w:pPr>
            <w:r w:rsidRPr="00246A7D">
              <w:rPr>
                <w:i/>
                <w:iCs/>
                <w:color w:val="000000"/>
                <w:sz w:val="20"/>
                <w:szCs w:val="20"/>
                <w:lang w:val="ro-RO"/>
              </w:rPr>
              <w:t xml:space="preserve">Art. 10 si art. 12 alin. 2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4F927C03"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41AC4CDE" w14:textId="77777777" w:rsidR="002C45B1" w:rsidRPr="00246A7D" w:rsidRDefault="002C45B1" w:rsidP="00E87279">
            <w:pPr>
              <w:pStyle w:val="TableParagraph"/>
              <w:ind w:right="330"/>
              <w:rPr>
                <w:color w:val="000000"/>
                <w:sz w:val="20"/>
                <w:szCs w:val="20"/>
                <w:lang w:val="ro-RO"/>
              </w:rPr>
            </w:pPr>
          </w:p>
          <w:p w14:paraId="0A0DA8F5" w14:textId="77777777" w:rsidR="002C45B1" w:rsidRPr="00246A7D" w:rsidRDefault="002C45B1" w:rsidP="00E87279">
            <w:pPr>
              <w:pStyle w:val="TableParagraph"/>
              <w:ind w:right="647"/>
              <w:rPr>
                <w:color w:val="000000"/>
                <w:sz w:val="20"/>
                <w:szCs w:val="20"/>
                <w:lang w:val="ro-RO"/>
              </w:rPr>
            </w:pPr>
          </w:p>
        </w:tc>
        <w:tc>
          <w:tcPr>
            <w:tcW w:w="1801" w:type="dxa"/>
          </w:tcPr>
          <w:p w14:paraId="49177D58" w14:textId="77777777" w:rsidR="002C45B1" w:rsidRPr="00246A7D" w:rsidRDefault="002C45B1" w:rsidP="002C45B1">
            <w:pPr>
              <w:pStyle w:val="TableParagraph"/>
              <w:ind w:left="0" w:right="309"/>
              <w:rPr>
                <w:color w:val="000000"/>
                <w:sz w:val="20"/>
                <w:szCs w:val="20"/>
                <w:lang w:val="ro-RO"/>
              </w:rPr>
            </w:pPr>
            <w:r w:rsidRPr="00246A7D">
              <w:rPr>
                <w:color w:val="000000"/>
                <w:sz w:val="20"/>
                <w:szCs w:val="20"/>
                <w:lang w:val="ro-RO"/>
              </w:rPr>
              <w:t>10 zile de la aprobarea componentei inițiale a Planului de selecție</w:t>
            </w:r>
          </w:p>
        </w:tc>
        <w:tc>
          <w:tcPr>
            <w:tcW w:w="2424" w:type="dxa"/>
          </w:tcPr>
          <w:p w14:paraId="2530779B"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Proiectul Componentei integrale a Planului de selecție care conține profilul consiliului, profilul candidatului, planul de interviu, termenele și componenta inițială a planului de selecție</w:t>
            </w:r>
          </w:p>
          <w:p w14:paraId="4F693898" w14:textId="77777777" w:rsidR="002C45B1" w:rsidRPr="00246A7D" w:rsidRDefault="002C45B1" w:rsidP="00E87279">
            <w:pPr>
              <w:pStyle w:val="TableParagraph"/>
              <w:spacing w:line="229" w:lineRule="exact"/>
              <w:rPr>
                <w:color w:val="000000"/>
                <w:sz w:val="20"/>
                <w:szCs w:val="20"/>
                <w:lang w:val="ro-RO"/>
              </w:rPr>
            </w:pPr>
            <w:r w:rsidRPr="00246A7D">
              <w:rPr>
                <w:color w:val="000000"/>
                <w:sz w:val="20"/>
                <w:szCs w:val="20"/>
                <w:lang w:val="ro-RO"/>
              </w:rPr>
              <w:t>Se publică pe site-ul APT si al societății</w:t>
            </w:r>
          </w:p>
        </w:tc>
      </w:tr>
      <w:tr w:rsidR="002C45B1" w:rsidRPr="00246A7D" w14:paraId="0B3B1F23" w14:textId="77777777" w:rsidTr="002C45B1">
        <w:trPr>
          <w:trHeight w:val="1177"/>
        </w:trPr>
        <w:tc>
          <w:tcPr>
            <w:tcW w:w="567" w:type="dxa"/>
          </w:tcPr>
          <w:p w14:paraId="11823EA0" w14:textId="77777777" w:rsidR="002C45B1" w:rsidRPr="00246A7D" w:rsidRDefault="002C45B1" w:rsidP="00E87279">
            <w:pPr>
              <w:pStyle w:val="TableParagraph"/>
              <w:ind w:left="232"/>
              <w:rPr>
                <w:color w:val="000000"/>
                <w:w w:val="99"/>
                <w:sz w:val="20"/>
                <w:szCs w:val="20"/>
                <w:lang w:val="ro-RO"/>
              </w:rPr>
            </w:pPr>
            <w:r w:rsidRPr="00246A7D">
              <w:rPr>
                <w:color w:val="000000"/>
                <w:w w:val="99"/>
                <w:sz w:val="20"/>
                <w:szCs w:val="20"/>
                <w:lang w:val="ro-RO"/>
              </w:rPr>
              <w:t>10</w:t>
            </w:r>
          </w:p>
        </w:tc>
        <w:tc>
          <w:tcPr>
            <w:tcW w:w="2979" w:type="dxa"/>
          </w:tcPr>
          <w:p w14:paraId="4CA92A4F"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 xml:space="preserve">Publicare anunț privind organizarea </w:t>
            </w:r>
            <w:proofErr w:type="spellStart"/>
            <w:r w:rsidRPr="00246A7D">
              <w:rPr>
                <w:color w:val="000000"/>
                <w:sz w:val="20"/>
                <w:szCs w:val="20"/>
                <w:lang w:val="ro-RO"/>
              </w:rPr>
              <w:t>consultătilor</w:t>
            </w:r>
            <w:proofErr w:type="spellEnd"/>
            <w:r w:rsidRPr="00246A7D">
              <w:rPr>
                <w:color w:val="000000"/>
                <w:sz w:val="20"/>
                <w:szCs w:val="20"/>
                <w:lang w:val="ro-RO"/>
              </w:rPr>
              <w:t xml:space="preserve"> cu acționarii/asociații</w:t>
            </w:r>
          </w:p>
          <w:p w14:paraId="10C8FCA8" w14:textId="77777777" w:rsidR="002C45B1" w:rsidRPr="00246A7D" w:rsidRDefault="002C45B1" w:rsidP="00E87279">
            <w:pPr>
              <w:pStyle w:val="TableParagraph"/>
              <w:ind w:left="110"/>
              <w:rPr>
                <w:color w:val="000000"/>
                <w:sz w:val="20"/>
                <w:szCs w:val="20"/>
                <w:lang w:val="ro-RO"/>
              </w:rPr>
            </w:pPr>
            <w:r w:rsidRPr="00246A7D">
              <w:rPr>
                <w:i/>
                <w:iCs/>
                <w:sz w:val="20"/>
                <w:szCs w:val="20"/>
                <w:lang w:val="ro-RO"/>
              </w:rPr>
              <w:t>Art.10 alin.2 și 3 din Anexa nr.1b la HG 639/2023</w:t>
            </w:r>
          </w:p>
        </w:tc>
        <w:tc>
          <w:tcPr>
            <w:tcW w:w="1762" w:type="dxa"/>
          </w:tcPr>
          <w:p w14:paraId="09917859"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Autoritatea publică tutelară</w:t>
            </w:r>
          </w:p>
        </w:tc>
        <w:tc>
          <w:tcPr>
            <w:tcW w:w="1801" w:type="dxa"/>
          </w:tcPr>
          <w:p w14:paraId="2CC2B477" w14:textId="77777777" w:rsidR="002C45B1" w:rsidRPr="00246A7D" w:rsidRDefault="002C45B1" w:rsidP="002C45B1">
            <w:pPr>
              <w:pStyle w:val="TableParagraph"/>
              <w:ind w:left="0"/>
              <w:rPr>
                <w:color w:val="000000"/>
                <w:sz w:val="20"/>
                <w:szCs w:val="20"/>
                <w:lang w:val="ro-RO"/>
              </w:rPr>
            </w:pPr>
            <w:r w:rsidRPr="00246A7D">
              <w:rPr>
                <w:color w:val="000000"/>
                <w:sz w:val="20"/>
                <w:szCs w:val="20"/>
                <w:lang w:val="ro-RO"/>
              </w:rPr>
              <w:t>Odată cu publicarea proiectului componentei integrale</w:t>
            </w:r>
          </w:p>
          <w:p w14:paraId="449213AB" w14:textId="77777777" w:rsidR="002C45B1" w:rsidRPr="00246A7D" w:rsidRDefault="002C45B1" w:rsidP="00E87279">
            <w:pPr>
              <w:pStyle w:val="TableParagraph"/>
              <w:ind w:right="309"/>
              <w:rPr>
                <w:color w:val="000000"/>
                <w:sz w:val="20"/>
                <w:szCs w:val="20"/>
                <w:lang w:val="ro-RO"/>
              </w:rPr>
            </w:pPr>
          </w:p>
        </w:tc>
        <w:tc>
          <w:tcPr>
            <w:tcW w:w="2424" w:type="dxa"/>
          </w:tcPr>
          <w:p w14:paraId="33096A2D"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Anunț consultare acționari/asociați</w:t>
            </w:r>
          </w:p>
        </w:tc>
      </w:tr>
      <w:tr w:rsidR="002C45B1" w:rsidRPr="00246A7D" w14:paraId="57583E2C" w14:textId="77777777" w:rsidTr="002C45B1">
        <w:trPr>
          <w:trHeight w:val="726"/>
        </w:trPr>
        <w:tc>
          <w:tcPr>
            <w:tcW w:w="567" w:type="dxa"/>
          </w:tcPr>
          <w:p w14:paraId="76262C92" w14:textId="77777777" w:rsidR="002C45B1" w:rsidRPr="00246A7D" w:rsidRDefault="002C45B1" w:rsidP="00E87279">
            <w:pPr>
              <w:pStyle w:val="TableParagraph"/>
              <w:ind w:left="232"/>
              <w:rPr>
                <w:color w:val="000000"/>
                <w:sz w:val="20"/>
                <w:szCs w:val="20"/>
                <w:lang w:val="ro-RO"/>
              </w:rPr>
            </w:pPr>
            <w:r w:rsidRPr="00246A7D">
              <w:rPr>
                <w:color w:val="000000"/>
                <w:w w:val="99"/>
                <w:sz w:val="20"/>
                <w:szCs w:val="20"/>
                <w:lang w:val="ro-RO"/>
              </w:rPr>
              <w:t>11</w:t>
            </w:r>
          </w:p>
        </w:tc>
        <w:tc>
          <w:tcPr>
            <w:tcW w:w="2979" w:type="dxa"/>
          </w:tcPr>
          <w:p w14:paraId="3188D959" w14:textId="77777777" w:rsidR="002C45B1" w:rsidRPr="00246A7D" w:rsidRDefault="002C45B1" w:rsidP="00E87279">
            <w:pPr>
              <w:pStyle w:val="TableParagraph"/>
              <w:ind w:left="110" w:right="273"/>
              <w:rPr>
                <w:color w:val="000000"/>
                <w:sz w:val="20"/>
                <w:szCs w:val="20"/>
                <w:lang w:val="ro-RO"/>
              </w:rPr>
            </w:pPr>
            <w:r w:rsidRPr="00246A7D">
              <w:rPr>
                <w:color w:val="000000"/>
                <w:sz w:val="20"/>
                <w:szCs w:val="20"/>
                <w:lang w:val="ro-RO"/>
              </w:rPr>
              <w:t>Aprobarea Planului de selecție - Componenta integrală</w:t>
            </w:r>
          </w:p>
          <w:p w14:paraId="6A06EBFE" w14:textId="77777777" w:rsidR="002C45B1" w:rsidRPr="00246A7D" w:rsidRDefault="002C45B1" w:rsidP="00E87279">
            <w:pPr>
              <w:pStyle w:val="TableParagraph"/>
              <w:ind w:left="110" w:right="273"/>
              <w:rPr>
                <w:i/>
                <w:iCs/>
                <w:color w:val="000000"/>
                <w:sz w:val="20"/>
                <w:szCs w:val="20"/>
                <w:lang w:val="ro-RO"/>
              </w:rPr>
            </w:pPr>
            <w:r w:rsidRPr="00246A7D">
              <w:rPr>
                <w:i/>
                <w:iCs/>
                <w:color w:val="000000"/>
                <w:sz w:val="20"/>
                <w:szCs w:val="20"/>
                <w:lang w:val="ro-RO"/>
              </w:rPr>
              <w:t xml:space="preserve">Art. 10 alin .4 din </w:t>
            </w:r>
            <w:r w:rsidRPr="00246A7D">
              <w:rPr>
                <w:i/>
                <w:iCs/>
                <w:sz w:val="20"/>
                <w:szCs w:val="20"/>
                <w:lang w:val="ro-RO"/>
              </w:rPr>
              <w:t xml:space="preserve">Anexa nr.1 la </w:t>
            </w:r>
            <w:r w:rsidRPr="00246A7D">
              <w:rPr>
                <w:i/>
                <w:iCs/>
                <w:color w:val="000000"/>
                <w:sz w:val="20"/>
                <w:szCs w:val="20"/>
                <w:lang w:val="ro-RO"/>
              </w:rPr>
              <w:t xml:space="preserve">H.G. 639/ 2023 </w:t>
            </w:r>
          </w:p>
        </w:tc>
        <w:tc>
          <w:tcPr>
            <w:tcW w:w="1762" w:type="dxa"/>
          </w:tcPr>
          <w:p w14:paraId="2698661D"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 xml:space="preserve">Autoritatea publică tutelară </w:t>
            </w:r>
          </w:p>
          <w:p w14:paraId="3F921D29" w14:textId="77777777" w:rsidR="002C45B1" w:rsidRPr="00246A7D" w:rsidRDefault="002C45B1" w:rsidP="00E87279">
            <w:pPr>
              <w:pStyle w:val="TableParagraph"/>
              <w:rPr>
                <w:color w:val="000000"/>
                <w:sz w:val="20"/>
                <w:szCs w:val="20"/>
                <w:lang w:val="ro-RO"/>
              </w:rPr>
            </w:pPr>
          </w:p>
        </w:tc>
        <w:tc>
          <w:tcPr>
            <w:tcW w:w="1801" w:type="dxa"/>
          </w:tcPr>
          <w:p w14:paraId="63757154" w14:textId="2824D799" w:rsidR="002C45B1" w:rsidRPr="00246A7D" w:rsidRDefault="002C45B1" w:rsidP="00E87279">
            <w:pPr>
              <w:pStyle w:val="TableParagraph"/>
              <w:ind w:left="0"/>
              <w:rPr>
                <w:color w:val="000000"/>
                <w:sz w:val="20"/>
                <w:szCs w:val="20"/>
                <w:lang w:val="ro-RO"/>
              </w:rPr>
            </w:pPr>
            <w:r w:rsidRPr="00246A7D">
              <w:rPr>
                <w:color w:val="000000"/>
                <w:sz w:val="20"/>
                <w:szCs w:val="20"/>
                <w:lang w:val="ro-RO"/>
              </w:rPr>
              <w:t xml:space="preserve">După expirarea termenului de 10 zile de la publicarea componentei integrale </w:t>
            </w:r>
          </w:p>
        </w:tc>
        <w:tc>
          <w:tcPr>
            <w:tcW w:w="2424" w:type="dxa"/>
          </w:tcPr>
          <w:p w14:paraId="2B898FA4"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Hot. AG a acționarilor/asociaților societății</w:t>
            </w:r>
          </w:p>
        </w:tc>
      </w:tr>
      <w:tr w:rsidR="002C45B1" w:rsidRPr="00246A7D" w14:paraId="154A3BDD" w14:textId="77777777" w:rsidTr="002C45B1">
        <w:trPr>
          <w:trHeight w:val="314"/>
        </w:trPr>
        <w:tc>
          <w:tcPr>
            <w:tcW w:w="567" w:type="dxa"/>
          </w:tcPr>
          <w:p w14:paraId="6F5615A4"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12</w:t>
            </w:r>
          </w:p>
        </w:tc>
        <w:tc>
          <w:tcPr>
            <w:tcW w:w="2979" w:type="dxa"/>
          </w:tcPr>
          <w:p w14:paraId="548937DA"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Publicarea anunțului</w:t>
            </w:r>
          </w:p>
          <w:p w14:paraId="2F308907" w14:textId="77777777" w:rsidR="002C45B1" w:rsidRPr="00246A7D" w:rsidRDefault="002C45B1" w:rsidP="00E87279">
            <w:pPr>
              <w:pStyle w:val="TableParagraph"/>
              <w:ind w:left="110"/>
              <w:rPr>
                <w:i/>
                <w:iCs/>
                <w:color w:val="000000"/>
                <w:sz w:val="20"/>
                <w:szCs w:val="20"/>
                <w:lang w:val="ro-RO"/>
              </w:rPr>
            </w:pPr>
            <w:r w:rsidRPr="00246A7D">
              <w:rPr>
                <w:i/>
                <w:iCs/>
                <w:color w:val="000000"/>
                <w:sz w:val="20"/>
                <w:szCs w:val="20"/>
                <w:lang w:val="ro-RO"/>
              </w:rPr>
              <w:t xml:space="preserve">Art. 35 alin. 6 din OUG 109/2011 și art. 19 alin. 3 din </w:t>
            </w:r>
            <w:r w:rsidRPr="00246A7D">
              <w:rPr>
                <w:i/>
                <w:iCs/>
                <w:sz w:val="20"/>
                <w:szCs w:val="20"/>
                <w:lang w:val="ro-RO"/>
              </w:rPr>
              <w:t xml:space="preserve">Anexa nr.1 la </w:t>
            </w:r>
            <w:r w:rsidRPr="00246A7D">
              <w:rPr>
                <w:i/>
                <w:iCs/>
                <w:color w:val="000000"/>
                <w:sz w:val="20"/>
                <w:szCs w:val="20"/>
                <w:lang w:val="ro-RO"/>
              </w:rPr>
              <w:t xml:space="preserve">H.G. 639/ 2023  </w:t>
            </w:r>
          </w:p>
        </w:tc>
        <w:tc>
          <w:tcPr>
            <w:tcW w:w="1762" w:type="dxa"/>
          </w:tcPr>
          <w:p w14:paraId="74059B6B"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Președintele CA și APT</w:t>
            </w:r>
          </w:p>
        </w:tc>
        <w:tc>
          <w:tcPr>
            <w:tcW w:w="1801" w:type="dxa"/>
          </w:tcPr>
          <w:p w14:paraId="16285BD3" w14:textId="77777777" w:rsidR="002C45B1" w:rsidRPr="00246A7D" w:rsidRDefault="002C45B1" w:rsidP="00E87279">
            <w:pPr>
              <w:pStyle w:val="TableParagraph"/>
              <w:ind w:right="197"/>
              <w:rPr>
                <w:color w:val="000000"/>
                <w:sz w:val="20"/>
                <w:szCs w:val="20"/>
                <w:lang w:val="ro-RO"/>
              </w:rPr>
            </w:pPr>
            <w:r w:rsidRPr="00246A7D">
              <w:rPr>
                <w:color w:val="000000"/>
                <w:sz w:val="20"/>
                <w:szCs w:val="20"/>
                <w:lang w:val="ro-RO"/>
              </w:rPr>
              <w:t>Cu cel puțin 30 de zile înainte de expirarea</w:t>
            </w:r>
          </w:p>
          <w:p w14:paraId="25575C2F" w14:textId="77777777" w:rsidR="002C45B1" w:rsidRPr="00246A7D" w:rsidRDefault="002C45B1" w:rsidP="00E87279">
            <w:pPr>
              <w:pStyle w:val="TableParagraph"/>
              <w:spacing w:before="2"/>
              <w:rPr>
                <w:color w:val="000000"/>
                <w:sz w:val="20"/>
                <w:szCs w:val="20"/>
                <w:lang w:val="ro-RO"/>
              </w:rPr>
            </w:pPr>
            <w:r w:rsidRPr="00246A7D">
              <w:rPr>
                <w:color w:val="000000"/>
                <w:sz w:val="20"/>
                <w:szCs w:val="20"/>
                <w:lang w:val="ro-RO"/>
              </w:rPr>
              <w:t>termenului limită</w:t>
            </w:r>
          </w:p>
          <w:p w14:paraId="23784933" w14:textId="77777777" w:rsidR="002C45B1" w:rsidRPr="00246A7D" w:rsidRDefault="002C45B1" w:rsidP="00E87279">
            <w:pPr>
              <w:pStyle w:val="TableParagraph"/>
              <w:spacing w:before="5" w:line="228" w:lineRule="exact"/>
              <w:ind w:right="214"/>
              <w:rPr>
                <w:color w:val="000000"/>
                <w:sz w:val="20"/>
                <w:szCs w:val="20"/>
                <w:lang w:val="ro-RO"/>
              </w:rPr>
            </w:pPr>
            <w:r w:rsidRPr="00246A7D">
              <w:rPr>
                <w:color w:val="000000"/>
                <w:sz w:val="20"/>
                <w:szCs w:val="20"/>
                <w:lang w:val="ro-RO"/>
              </w:rPr>
              <w:t>privind depunerea candidaturilor</w:t>
            </w:r>
          </w:p>
        </w:tc>
        <w:tc>
          <w:tcPr>
            <w:tcW w:w="2424" w:type="dxa"/>
          </w:tcPr>
          <w:p w14:paraId="589CE000" w14:textId="77777777" w:rsidR="002C45B1" w:rsidRPr="00246A7D" w:rsidRDefault="002C45B1" w:rsidP="00E87279">
            <w:pPr>
              <w:pStyle w:val="TableParagraph"/>
              <w:rPr>
                <w:color w:val="000000"/>
                <w:sz w:val="20"/>
                <w:szCs w:val="20"/>
                <w:lang w:val="ro-RO"/>
              </w:rPr>
            </w:pPr>
            <w:r w:rsidRPr="00246A7D">
              <w:rPr>
                <w:bCs/>
                <w:color w:val="000000"/>
                <w:sz w:val="20"/>
                <w:szCs w:val="20"/>
                <w:lang w:val="ro-RO"/>
              </w:rPr>
              <w:t>Societatea</w:t>
            </w:r>
            <w:r w:rsidRPr="00246A7D">
              <w:rPr>
                <w:b/>
                <w:color w:val="000000"/>
                <w:sz w:val="20"/>
                <w:szCs w:val="20"/>
                <w:lang w:val="ro-RO"/>
              </w:rPr>
              <w:t xml:space="preserve"> </w:t>
            </w:r>
            <w:r w:rsidRPr="00246A7D">
              <w:rPr>
                <w:color w:val="000000"/>
                <w:sz w:val="20"/>
                <w:szCs w:val="20"/>
                <w:lang w:val="ro-RO"/>
              </w:rPr>
              <w:t xml:space="preserve">va publica anunțul pe site-ul societății, în 2 publicații economice și/sau financiare de largă răspândire și pe o platformă sau site de recrutare resurse umane cu mare vizibilitate </w:t>
            </w:r>
            <w:r w:rsidRPr="00246A7D">
              <w:rPr>
                <w:color w:val="000000"/>
                <w:sz w:val="20"/>
                <w:szCs w:val="20"/>
                <w:lang w:val="ro-RO"/>
              </w:rPr>
              <w:lastRenderedPageBreak/>
              <w:t>la nivel național</w:t>
            </w:r>
          </w:p>
        </w:tc>
      </w:tr>
      <w:tr w:rsidR="002C45B1" w:rsidRPr="00246A7D" w14:paraId="460781F7" w14:textId="77777777" w:rsidTr="002C45B1">
        <w:trPr>
          <w:trHeight w:val="546"/>
        </w:trPr>
        <w:tc>
          <w:tcPr>
            <w:tcW w:w="567" w:type="dxa"/>
          </w:tcPr>
          <w:p w14:paraId="5BE75B49" w14:textId="77777777" w:rsidR="002C45B1" w:rsidRPr="00246A7D" w:rsidRDefault="002C45B1" w:rsidP="00E87279">
            <w:pPr>
              <w:pStyle w:val="TableParagraph"/>
              <w:spacing w:line="228" w:lineRule="exact"/>
              <w:ind w:left="182"/>
              <w:rPr>
                <w:sz w:val="20"/>
                <w:szCs w:val="20"/>
                <w:lang w:val="ro-RO"/>
              </w:rPr>
            </w:pPr>
            <w:r w:rsidRPr="00246A7D">
              <w:rPr>
                <w:sz w:val="20"/>
                <w:szCs w:val="20"/>
                <w:lang w:val="ro-RO"/>
              </w:rPr>
              <w:lastRenderedPageBreak/>
              <w:t>13</w:t>
            </w:r>
          </w:p>
        </w:tc>
        <w:tc>
          <w:tcPr>
            <w:tcW w:w="2979" w:type="dxa"/>
          </w:tcPr>
          <w:p w14:paraId="55A5DCBB" w14:textId="77777777" w:rsidR="002C45B1" w:rsidRPr="00246A7D" w:rsidRDefault="002C45B1" w:rsidP="00E87279">
            <w:pPr>
              <w:pStyle w:val="TableParagraph"/>
              <w:spacing w:line="228" w:lineRule="exact"/>
              <w:ind w:left="110"/>
              <w:rPr>
                <w:sz w:val="20"/>
                <w:szCs w:val="20"/>
                <w:lang w:val="ro-RO"/>
              </w:rPr>
            </w:pPr>
            <w:r w:rsidRPr="00246A7D">
              <w:rPr>
                <w:sz w:val="20"/>
                <w:szCs w:val="20"/>
                <w:lang w:val="ro-RO"/>
              </w:rPr>
              <w:t>Depunerea candidaturilor</w:t>
            </w:r>
          </w:p>
          <w:p w14:paraId="5711CA46" w14:textId="77777777" w:rsidR="002C45B1" w:rsidRPr="00246A7D" w:rsidRDefault="002C45B1" w:rsidP="00E87279">
            <w:pPr>
              <w:pStyle w:val="TableParagraph"/>
              <w:spacing w:line="228" w:lineRule="exact"/>
              <w:ind w:left="110"/>
              <w:rPr>
                <w:sz w:val="20"/>
                <w:szCs w:val="20"/>
                <w:lang w:val="ro-RO"/>
              </w:rPr>
            </w:pPr>
            <w:r w:rsidRPr="00246A7D">
              <w:rPr>
                <w:i/>
                <w:iCs/>
                <w:sz w:val="20"/>
                <w:szCs w:val="20"/>
                <w:lang w:val="ro-RO"/>
              </w:rPr>
              <w:t>Art. 20 alin .1 din</w:t>
            </w:r>
            <w:r w:rsidRPr="00246A7D">
              <w:rPr>
                <w:sz w:val="20"/>
                <w:szCs w:val="20"/>
                <w:lang w:val="ro-RO"/>
              </w:rPr>
              <w:t xml:space="preserve"> </w:t>
            </w:r>
            <w:r w:rsidRPr="00246A7D">
              <w:rPr>
                <w:i/>
                <w:iCs/>
                <w:sz w:val="20"/>
                <w:szCs w:val="20"/>
                <w:lang w:val="ro-RO"/>
              </w:rPr>
              <w:t>Anexa nr.1 la H.G. 639/ 2023</w:t>
            </w:r>
          </w:p>
        </w:tc>
        <w:tc>
          <w:tcPr>
            <w:tcW w:w="1762" w:type="dxa"/>
          </w:tcPr>
          <w:p w14:paraId="6089BF30" w14:textId="77777777" w:rsidR="002C45B1" w:rsidRPr="00246A7D" w:rsidRDefault="002C45B1" w:rsidP="00E87279">
            <w:pPr>
              <w:pStyle w:val="TableParagraph"/>
              <w:spacing w:line="228" w:lineRule="exact"/>
              <w:rPr>
                <w:sz w:val="20"/>
                <w:szCs w:val="20"/>
                <w:lang w:val="ro-RO"/>
              </w:rPr>
            </w:pPr>
            <w:r w:rsidRPr="00246A7D">
              <w:rPr>
                <w:sz w:val="20"/>
                <w:szCs w:val="20"/>
                <w:lang w:val="ro-RO"/>
              </w:rPr>
              <w:t>Candidații</w:t>
            </w:r>
          </w:p>
        </w:tc>
        <w:tc>
          <w:tcPr>
            <w:tcW w:w="1801" w:type="dxa"/>
          </w:tcPr>
          <w:p w14:paraId="1F787386" w14:textId="77777777" w:rsidR="002C45B1" w:rsidRPr="00246A7D" w:rsidRDefault="002C45B1" w:rsidP="00E87279">
            <w:pPr>
              <w:pStyle w:val="TableParagraph"/>
              <w:ind w:right="92"/>
              <w:rPr>
                <w:sz w:val="20"/>
                <w:szCs w:val="20"/>
                <w:lang w:val="ro-RO"/>
              </w:rPr>
            </w:pPr>
            <w:r w:rsidRPr="00246A7D">
              <w:rPr>
                <w:sz w:val="20"/>
                <w:szCs w:val="20"/>
                <w:lang w:val="ro-RO"/>
              </w:rPr>
              <w:t>30 zile de la data publicării anunțului</w:t>
            </w:r>
          </w:p>
        </w:tc>
        <w:tc>
          <w:tcPr>
            <w:tcW w:w="2424" w:type="dxa"/>
          </w:tcPr>
          <w:p w14:paraId="6AF4A269" w14:textId="77777777" w:rsidR="002C45B1" w:rsidRPr="00246A7D" w:rsidRDefault="002C45B1" w:rsidP="00E87279">
            <w:pPr>
              <w:pStyle w:val="TableParagraph"/>
              <w:spacing w:line="228" w:lineRule="exact"/>
              <w:rPr>
                <w:sz w:val="20"/>
                <w:szCs w:val="20"/>
                <w:lang w:val="ro-RO"/>
              </w:rPr>
            </w:pPr>
            <w:r w:rsidRPr="00246A7D">
              <w:rPr>
                <w:sz w:val="20"/>
                <w:szCs w:val="20"/>
                <w:lang w:val="ro-RO"/>
              </w:rPr>
              <w:t>Dosare de candidatură</w:t>
            </w:r>
          </w:p>
        </w:tc>
      </w:tr>
      <w:tr w:rsidR="002C45B1" w:rsidRPr="00246A7D" w14:paraId="17E1FEC8" w14:textId="77777777" w:rsidTr="002C45B1">
        <w:trPr>
          <w:trHeight w:val="546"/>
        </w:trPr>
        <w:tc>
          <w:tcPr>
            <w:tcW w:w="567" w:type="dxa"/>
          </w:tcPr>
          <w:p w14:paraId="2911C942" w14:textId="77777777" w:rsidR="002C45B1" w:rsidRPr="00246A7D" w:rsidRDefault="002C45B1" w:rsidP="00E87279">
            <w:pPr>
              <w:pStyle w:val="TableParagraph"/>
              <w:spacing w:line="228" w:lineRule="exact"/>
              <w:ind w:left="182"/>
              <w:rPr>
                <w:sz w:val="20"/>
                <w:szCs w:val="20"/>
                <w:lang w:val="ro-RO"/>
              </w:rPr>
            </w:pPr>
            <w:r w:rsidRPr="00246A7D">
              <w:rPr>
                <w:sz w:val="20"/>
                <w:szCs w:val="20"/>
                <w:lang w:val="ro-RO"/>
              </w:rPr>
              <w:t>14</w:t>
            </w:r>
          </w:p>
        </w:tc>
        <w:tc>
          <w:tcPr>
            <w:tcW w:w="2979" w:type="dxa"/>
          </w:tcPr>
          <w:p w14:paraId="2A62AB5D" w14:textId="77777777" w:rsidR="002C45B1" w:rsidRPr="00246A7D" w:rsidRDefault="002C45B1" w:rsidP="00E87279">
            <w:pPr>
              <w:pStyle w:val="TableParagraph"/>
              <w:spacing w:line="228" w:lineRule="exact"/>
              <w:ind w:left="110"/>
              <w:rPr>
                <w:sz w:val="20"/>
                <w:szCs w:val="20"/>
                <w:lang w:val="ro-RO"/>
              </w:rPr>
            </w:pPr>
            <w:r w:rsidRPr="00246A7D">
              <w:rPr>
                <w:sz w:val="20"/>
                <w:szCs w:val="20"/>
                <w:lang w:val="ro-RO"/>
              </w:rPr>
              <w:t>Transmitere dosare candidatură către AMEPIP</w:t>
            </w:r>
          </w:p>
          <w:p w14:paraId="2654E614" w14:textId="77777777" w:rsidR="002C45B1" w:rsidRPr="00246A7D" w:rsidRDefault="002C45B1" w:rsidP="00E87279">
            <w:pPr>
              <w:pStyle w:val="TableParagraph"/>
              <w:spacing w:line="228" w:lineRule="exact"/>
              <w:ind w:left="110"/>
              <w:rPr>
                <w:sz w:val="20"/>
                <w:szCs w:val="20"/>
                <w:vertAlign w:val="superscript"/>
                <w:lang w:val="ro-RO"/>
              </w:rPr>
            </w:pPr>
            <w:r w:rsidRPr="00246A7D">
              <w:rPr>
                <w:i/>
                <w:iCs/>
                <w:sz w:val="20"/>
                <w:szCs w:val="20"/>
                <w:lang w:val="ro-RO"/>
              </w:rPr>
              <w:t>Art.</w:t>
            </w:r>
            <w:r w:rsidRPr="00246A7D">
              <w:rPr>
                <w:sz w:val="20"/>
                <w:szCs w:val="20"/>
                <w:lang w:val="ro-RO"/>
              </w:rPr>
              <w:t xml:space="preserve"> 4</w:t>
            </w:r>
            <w:r w:rsidRPr="00246A7D">
              <w:rPr>
                <w:sz w:val="20"/>
                <w:szCs w:val="20"/>
                <w:vertAlign w:val="superscript"/>
                <w:lang w:val="ro-RO"/>
              </w:rPr>
              <w:t xml:space="preserve">5 </w:t>
            </w:r>
            <w:r w:rsidRPr="00246A7D">
              <w:rPr>
                <w:i/>
                <w:iCs/>
                <w:sz w:val="20"/>
                <w:szCs w:val="20"/>
                <w:lang w:val="ro-RO"/>
              </w:rPr>
              <w:t>O.U.G. 109/2011</w:t>
            </w:r>
          </w:p>
        </w:tc>
        <w:tc>
          <w:tcPr>
            <w:tcW w:w="1762" w:type="dxa"/>
          </w:tcPr>
          <w:p w14:paraId="220B5832" w14:textId="77777777" w:rsidR="002C45B1" w:rsidRPr="00246A7D" w:rsidRDefault="002C45B1" w:rsidP="00E87279">
            <w:pPr>
              <w:pStyle w:val="TableParagraph"/>
              <w:spacing w:line="228" w:lineRule="exact"/>
              <w:rPr>
                <w:sz w:val="20"/>
                <w:szCs w:val="20"/>
                <w:lang w:val="ro-RO"/>
              </w:rPr>
            </w:pPr>
            <w:r w:rsidRPr="00246A7D">
              <w:rPr>
                <w:sz w:val="20"/>
                <w:szCs w:val="20"/>
                <w:lang w:val="ro-RO"/>
              </w:rPr>
              <w:t>APT</w:t>
            </w:r>
          </w:p>
        </w:tc>
        <w:tc>
          <w:tcPr>
            <w:tcW w:w="1801" w:type="dxa"/>
          </w:tcPr>
          <w:p w14:paraId="28434238" w14:textId="77777777" w:rsidR="002C45B1" w:rsidRPr="00246A7D" w:rsidRDefault="002C45B1" w:rsidP="00E87279">
            <w:pPr>
              <w:pStyle w:val="TableParagraph"/>
              <w:ind w:right="92"/>
              <w:rPr>
                <w:sz w:val="20"/>
                <w:szCs w:val="20"/>
                <w:lang w:val="ro-RO"/>
              </w:rPr>
            </w:pPr>
            <w:r w:rsidRPr="00246A7D">
              <w:rPr>
                <w:sz w:val="20"/>
                <w:szCs w:val="20"/>
                <w:lang w:val="ro-RO"/>
              </w:rPr>
              <w:t>2 zile lucrătoare de la termenul limită de depunere</w:t>
            </w:r>
          </w:p>
        </w:tc>
        <w:tc>
          <w:tcPr>
            <w:tcW w:w="2424" w:type="dxa"/>
          </w:tcPr>
          <w:p w14:paraId="37501FD5" w14:textId="77777777" w:rsidR="002C45B1" w:rsidRPr="00246A7D" w:rsidRDefault="002C45B1" w:rsidP="00E87279">
            <w:pPr>
              <w:pStyle w:val="TableParagraph"/>
              <w:spacing w:line="228" w:lineRule="exact"/>
              <w:rPr>
                <w:sz w:val="20"/>
                <w:szCs w:val="20"/>
                <w:lang w:val="ro-RO"/>
              </w:rPr>
            </w:pPr>
          </w:p>
        </w:tc>
      </w:tr>
      <w:tr w:rsidR="002C45B1" w:rsidRPr="00246A7D" w14:paraId="7EE8F3D2" w14:textId="77777777" w:rsidTr="002C45B1">
        <w:trPr>
          <w:trHeight w:val="1855"/>
        </w:trPr>
        <w:tc>
          <w:tcPr>
            <w:tcW w:w="567" w:type="dxa"/>
          </w:tcPr>
          <w:p w14:paraId="53F7EE4F"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15</w:t>
            </w:r>
          </w:p>
        </w:tc>
        <w:tc>
          <w:tcPr>
            <w:tcW w:w="2979" w:type="dxa"/>
          </w:tcPr>
          <w:p w14:paraId="697E3A9E"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Evaluarea dosarelor de candidatură în raport cu minimul de criterii stabilite</w:t>
            </w:r>
          </w:p>
          <w:p w14:paraId="2A9BAB26"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Respingere dosare incomplete</w:t>
            </w:r>
          </w:p>
          <w:p w14:paraId="31018BED" w14:textId="77777777" w:rsidR="002C45B1" w:rsidRPr="00246A7D" w:rsidRDefault="002C45B1" w:rsidP="00E87279">
            <w:pPr>
              <w:pStyle w:val="TableParagraph"/>
              <w:spacing w:before="1" w:line="230" w:lineRule="atLeast"/>
              <w:ind w:left="110" w:right="340"/>
              <w:rPr>
                <w:color w:val="000000"/>
                <w:sz w:val="20"/>
                <w:szCs w:val="20"/>
                <w:lang w:val="ro-RO"/>
              </w:rPr>
            </w:pPr>
            <w:r w:rsidRPr="00246A7D">
              <w:rPr>
                <w:color w:val="000000"/>
                <w:sz w:val="20"/>
                <w:szCs w:val="20"/>
                <w:lang w:val="ro-RO"/>
              </w:rPr>
              <w:t>Solicitare informații/clarificări suplimentare</w:t>
            </w:r>
          </w:p>
          <w:p w14:paraId="2361C2A4" w14:textId="77777777" w:rsidR="002C45B1" w:rsidRPr="00246A7D" w:rsidRDefault="002C45B1" w:rsidP="00E87279">
            <w:pPr>
              <w:jc w:val="both"/>
              <w:rPr>
                <w:color w:val="000000"/>
                <w:sz w:val="20"/>
                <w:szCs w:val="20"/>
              </w:rPr>
            </w:pPr>
            <w:r w:rsidRPr="00246A7D">
              <w:rPr>
                <w:i/>
                <w:iCs/>
                <w:sz w:val="20"/>
                <w:szCs w:val="20"/>
              </w:rPr>
              <w:t xml:space="preserve"> </w:t>
            </w:r>
            <w:r w:rsidRPr="00246A7D">
              <w:rPr>
                <w:i/>
                <w:iCs/>
                <w:color w:val="000000"/>
                <w:sz w:val="20"/>
                <w:szCs w:val="20"/>
              </w:rPr>
              <w:t xml:space="preserve">Art. 20 alin .2 și 3 din </w:t>
            </w:r>
            <w:r w:rsidRPr="00246A7D">
              <w:rPr>
                <w:color w:val="000000"/>
                <w:sz w:val="20"/>
                <w:szCs w:val="20"/>
              </w:rPr>
              <w:t xml:space="preserve"> </w:t>
            </w:r>
            <w:r w:rsidRPr="00246A7D">
              <w:rPr>
                <w:i/>
                <w:iCs/>
                <w:sz w:val="20"/>
                <w:szCs w:val="20"/>
              </w:rPr>
              <w:t xml:space="preserve">Anexa nr.1 la </w:t>
            </w:r>
            <w:r w:rsidRPr="00246A7D">
              <w:rPr>
                <w:i/>
                <w:iCs/>
                <w:color w:val="000000"/>
                <w:sz w:val="20"/>
                <w:szCs w:val="20"/>
              </w:rPr>
              <w:t>H.G. 639/ 2023</w:t>
            </w:r>
          </w:p>
        </w:tc>
        <w:tc>
          <w:tcPr>
            <w:tcW w:w="1762" w:type="dxa"/>
          </w:tcPr>
          <w:p w14:paraId="7874C240"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324D05B1" w14:textId="77777777" w:rsidR="002C45B1" w:rsidRPr="00246A7D" w:rsidRDefault="002C45B1" w:rsidP="00E87279">
            <w:pPr>
              <w:pStyle w:val="TableParagraph"/>
              <w:ind w:right="647"/>
              <w:rPr>
                <w:color w:val="000000"/>
                <w:sz w:val="20"/>
                <w:szCs w:val="20"/>
                <w:lang w:val="ro-RO"/>
              </w:rPr>
            </w:pPr>
          </w:p>
        </w:tc>
        <w:tc>
          <w:tcPr>
            <w:tcW w:w="1801" w:type="dxa"/>
          </w:tcPr>
          <w:p w14:paraId="4FE01544" w14:textId="77777777" w:rsidR="002C45B1" w:rsidRPr="00246A7D" w:rsidRDefault="002C45B1" w:rsidP="00E87279">
            <w:pPr>
              <w:pStyle w:val="TableParagraph"/>
              <w:ind w:right="15"/>
              <w:rPr>
                <w:color w:val="000000"/>
                <w:sz w:val="20"/>
                <w:szCs w:val="20"/>
                <w:lang w:val="ro-RO"/>
              </w:rPr>
            </w:pPr>
            <w:r w:rsidRPr="00246A7D">
              <w:rPr>
                <w:color w:val="000000"/>
                <w:sz w:val="20"/>
                <w:szCs w:val="20"/>
                <w:lang w:val="ro-RO"/>
              </w:rPr>
              <w:t>După expirarea</w:t>
            </w:r>
          </w:p>
          <w:p w14:paraId="629CB3DB" w14:textId="77777777" w:rsidR="002C45B1" w:rsidRPr="00246A7D" w:rsidRDefault="002C45B1" w:rsidP="00E87279">
            <w:pPr>
              <w:pStyle w:val="TableParagraph"/>
              <w:spacing w:before="1"/>
              <w:ind w:right="214"/>
              <w:rPr>
                <w:color w:val="000000"/>
                <w:sz w:val="20"/>
                <w:szCs w:val="20"/>
                <w:lang w:val="ro-RO"/>
              </w:rPr>
            </w:pPr>
            <w:r w:rsidRPr="00246A7D">
              <w:rPr>
                <w:color w:val="000000"/>
                <w:sz w:val="20"/>
                <w:szCs w:val="20"/>
                <w:lang w:val="ro-RO"/>
              </w:rPr>
              <w:t>termenului limită pentru depunerea candidaturilor</w:t>
            </w:r>
          </w:p>
        </w:tc>
        <w:tc>
          <w:tcPr>
            <w:tcW w:w="2424" w:type="dxa"/>
          </w:tcPr>
          <w:p w14:paraId="30ACD6D0" w14:textId="77777777" w:rsidR="002C45B1" w:rsidRPr="00246A7D" w:rsidRDefault="002C45B1" w:rsidP="00E87279">
            <w:pPr>
              <w:pStyle w:val="TableParagraph"/>
              <w:ind w:right="215"/>
              <w:rPr>
                <w:color w:val="000000"/>
                <w:sz w:val="20"/>
                <w:szCs w:val="20"/>
                <w:lang w:val="ro-RO"/>
              </w:rPr>
            </w:pPr>
            <w:r w:rsidRPr="00246A7D">
              <w:rPr>
                <w:color w:val="000000"/>
                <w:sz w:val="20"/>
                <w:szCs w:val="20"/>
                <w:lang w:val="ro-RO"/>
              </w:rPr>
              <w:t xml:space="preserve">Cereri informații/ clarificări suplimentare </w:t>
            </w:r>
          </w:p>
          <w:p w14:paraId="71B9C5DF" w14:textId="77777777" w:rsidR="002C45B1" w:rsidRPr="00246A7D" w:rsidRDefault="002C45B1" w:rsidP="00E87279">
            <w:pPr>
              <w:pStyle w:val="TableParagraph"/>
              <w:ind w:right="215"/>
              <w:rPr>
                <w:color w:val="000000"/>
                <w:sz w:val="20"/>
                <w:szCs w:val="20"/>
                <w:lang w:val="ro-RO"/>
              </w:rPr>
            </w:pPr>
            <w:r w:rsidRPr="00246A7D">
              <w:rPr>
                <w:color w:val="000000"/>
                <w:sz w:val="20"/>
                <w:szCs w:val="20"/>
                <w:lang w:val="ro-RO"/>
              </w:rPr>
              <w:t xml:space="preserve">Adrese </w:t>
            </w:r>
            <w:proofErr w:type="spellStart"/>
            <w:r w:rsidRPr="00246A7D">
              <w:rPr>
                <w:color w:val="000000"/>
                <w:sz w:val="20"/>
                <w:szCs w:val="20"/>
                <w:lang w:val="ro-RO"/>
              </w:rPr>
              <w:t>înștințare</w:t>
            </w:r>
            <w:proofErr w:type="spellEnd"/>
            <w:r w:rsidRPr="00246A7D">
              <w:rPr>
                <w:color w:val="000000"/>
                <w:sz w:val="20"/>
                <w:szCs w:val="20"/>
                <w:lang w:val="ro-RO"/>
              </w:rPr>
              <w:t xml:space="preserve"> candidați respinși – maxim 5 zile lucrătoare de la data adoptării deciziei de respingere</w:t>
            </w:r>
          </w:p>
        </w:tc>
      </w:tr>
      <w:tr w:rsidR="002C45B1" w:rsidRPr="00246A7D" w14:paraId="1A98D82C" w14:textId="77777777" w:rsidTr="002C45B1">
        <w:trPr>
          <w:trHeight w:val="921"/>
        </w:trPr>
        <w:tc>
          <w:tcPr>
            <w:tcW w:w="567" w:type="dxa"/>
          </w:tcPr>
          <w:p w14:paraId="49DEAA36"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16</w:t>
            </w:r>
          </w:p>
        </w:tc>
        <w:tc>
          <w:tcPr>
            <w:tcW w:w="2979" w:type="dxa"/>
          </w:tcPr>
          <w:p w14:paraId="7E34BB3F"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Alcătuire lista lungă – caracter confidențial</w:t>
            </w:r>
          </w:p>
          <w:p w14:paraId="480053BA" w14:textId="77777777" w:rsidR="002C45B1" w:rsidRPr="00246A7D" w:rsidRDefault="002C45B1" w:rsidP="00E87279">
            <w:pPr>
              <w:pStyle w:val="TableParagraph"/>
              <w:ind w:left="110" w:right="184"/>
              <w:rPr>
                <w:color w:val="000000"/>
                <w:sz w:val="20"/>
                <w:szCs w:val="20"/>
                <w:lang w:val="ro-RO"/>
              </w:rPr>
            </w:pPr>
            <w:r w:rsidRPr="00246A7D">
              <w:rPr>
                <w:i/>
                <w:iCs/>
                <w:color w:val="000000"/>
                <w:sz w:val="20"/>
                <w:szCs w:val="20"/>
                <w:lang w:val="ro-RO"/>
              </w:rPr>
              <w:t>Art. 20 alin .4 din</w:t>
            </w:r>
            <w:r w:rsidRPr="00246A7D">
              <w:rPr>
                <w:color w:val="000000"/>
                <w:sz w:val="20"/>
                <w:szCs w:val="20"/>
                <w:lang w:val="ro-RO"/>
              </w:rPr>
              <w:t xml:space="preserve"> </w:t>
            </w:r>
            <w:r w:rsidRPr="00246A7D">
              <w:rPr>
                <w:i/>
                <w:iCs/>
                <w:sz w:val="20"/>
                <w:szCs w:val="20"/>
                <w:lang w:val="ro-RO"/>
              </w:rPr>
              <w:t xml:space="preserve">Anexa nr.1 la </w:t>
            </w:r>
            <w:r w:rsidRPr="00246A7D">
              <w:rPr>
                <w:i/>
                <w:iCs/>
                <w:color w:val="000000"/>
                <w:sz w:val="20"/>
                <w:szCs w:val="20"/>
                <w:lang w:val="ro-RO"/>
              </w:rPr>
              <w:t>H.G. 639/ 2023</w:t>
            </w:r>
          </w:p>
        </w:tc>
        <w:tc>
          <w:tcPr>
            <w:tcW w:w="1762" w:type="dxa"/>
          </w:tcPr>
          <w:p w14:paraId="4F98D984"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35DD79B7" w14:textId="77777777" w:rsidR="002C45B1" w:rsidRPr="00246A7D" w:rsidRDefault="002C45B1" w:rsidP="00E87279">
            <w:pPr>
              <w:pStyle w:val="TableParagraph"/>
              <w:ind w:right="647"/>
              <w:rPr>
                <w:color w:val="000000"/>
                <w:sz w:val="20"/>
                <w:szCs w:val="20"/>
                <w:lang w:val="ro-RO"/>
              </w:rPr>
            </w:pPr>
          </w:p>
        </w:tc>
        <w:tc>
          <w:tcPr>
            <w:tcW w:w="1801" w:type="dxa"/>
          </w:tcPr>
          <w:p w14:paraId="0C933661" w14:textId="77777777" w:rsidR="002C45B1" w:rsidRPr="00246A7D" w:rsidRDefault="002C45B1" w:rsidP="00E87279">
            <w:pPr>
              <w:pStyle w:val="TableParagraph"/>
              <w:ind w:right="15"/>
              <w:rPr>
                <w:color w:val="000000"/>
                <w:sz w:val="20"/>
                <w:szCs w:val="20"/>
                <w:lang w:val="ro-RO"/>
              </w:rPr>
            </w:pPr>
            <w:r w:rsidRPr="00246A7D">
              <w:rPr>
                <w:color w:val="000000"/>
                <w:sz w:val="20"/>
                <w:szCs w:val="20"/>
                <w:lang w:val="ro-RO"/>
              </w:rPr>
              <w:t>După expirarea</w:t>
            </w:r>
          </w:p>
          <w:p w14:paraId="0699D300" w14:textId="77777777" w:rsidR="002C45B1" w:rsidRPr="00246A7D" w:rsidRDefault="002C45B1" w:rsidP="00E87279">
            <w:pPr>
              <w:pStyle w:val="TableParagraph"/>
              <w:spacing w:before="1"/>
              <w:rPr>
                <w:color w:val="000000"/>
                <w:sz w:val="20"/>
                <w:szCs w:val="20"/>
                <w:lang w:val="ro-RO"/>
              </w:rPr>
            </w:pPr>
            <w:r w:rsidRPr="00246A7D">
              <w:rPr>
                <w:color w:val="000000"/>
                <w:sz w:val="20"/>
                <w:szCs w:val="20"/>
                <w:lang w:val="ro-RO"/>
              </w:rPr>
              <w:t>termenului limită</w:t>
            </w:r>
          </w:p>
          <w:p w14:paraId="56405D79" w14:textId="77777777" w:rsidR="002C45B1" w:rsidRPr="00246A7D" w:rsidRDefault="002C45B1" w:rsidP="00E87279">
            <w:pPr>
              <w:pStyle w:val="TableParagraph"/>
              <w:spacing w:before="5" w:line="228" w:lineRule="exact"/>
              <w:ind w:right="214"/>
              <w:rPr>
                <w:color w:val="000000"/>
                <w:sz w:val="20"/>
                <w:szCs w:val="20"/>
                <w:lang w:val="ro-RO"/>
              </w:rPr>
            </w:pPr>
            <w:r w:rsidRPr="00246A7D">
              <w:rPr>
                <w:color w:val="000000"/>
                <w:sz w:val="20"/>
                <w:szCs w:val="20"/>
                <w:lang w:val="ro-RO"/>
              </w:rPr>
              <w:t>privind depunerea candidaturilor</w:t>
            </w:r>
          </w:p>
        </w:tc>
        <w:tc>
          <w:tcPr>
            <w:tcW w:w="2424" w:type="dxa"/>
          </w:tcPr>
          <w:p w14:paraId="7E4EC6D1"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 xml:space="preserve">Lista lungă </w:t>
            </w:r>
          </w:p>
          <w:p w14:paraId="2F2E344A" w14:textId="77777777" w:rsidR="002C45B1" w:rsidRPr="00246A7D" w:rsidRDefault="002C45B1" w:rsidP="00E87279">
            <w:pPr>
              <w:pStyle w:val="TableParagraph"/>
              <w:rPr>
                <w:color w:val="000000"/>
                <w:sz w:val="20"/>
                <w:szCs w:val="20"/>
                <w:lang w:val="ro-RO"/>
              </w:rPr>
            </w:pPr>
          </w:p>
        </w:tc>
      </w:tr>
      <w:tr w:rsidR="002C45B1" w:rsidRPr="00246A7D" w14:paraId="3310A16A" w14:textId="77777777" w:rsidTr="002C45B1">
        <w:trPr>
          <w:trHeight w:val="821"/>
        </w:trPr>
        <w:tc>
          <w:tcPr>
            <w:tcW w:w="567" w:type="dxa"/>
          </w:tcPr>
          <w:p w14:paraId="74A9C8ED"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17</w:t>
            </w:r>
          </w:p>
        </w:tc>
        <w:tc>
          <w:tcPr>
            <w:tcW w:w="2979" w:type="dxa"/>
          </w:tcPr>
          <w:p w14:paraId="308E2E19"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Contestarea rezultatelor de către candidații nemulțumiți</w:t>
            </w:r>
          </w:p>
          <w:p w14:paraId="598B549D" w14:textId="77777777" w:rsidR="002C45B1" w:rsidRPr="00246A7D" w:rsidRDefault="002C45B1" w:rsidP="00E87279">
            <w:pPr>
              <w:pStyle w:val="TableParagraph"/>
              <w:ind w:left="110"/>
              <w:rPr>
                <w:color w:val="000000"/>
                <w:sz w:val="20"/>
                <w:szCs w:val="20"/>
                <w:lang w:val="ro-RO"/>
              </w:rPr>
            </w:pPr>
            <w:r w:rsidRPr="00246A7D">
              <w:rPr>
                <w:i/>
                <w:iCs/>
                <w:sz w:val="20"/>
                <w:szCs w:val="20"/>
                <w:lang w:val="ro-RO"/>
              </w:rPr>
              <w:t>Art.29 alin. 6 O.U.G. 109/2011</w:t>
            </w:r>
          </w:p>
        </w:tc>
        <w:tc>
          <w:tcPr>
            <w:tcW w:w="1762" w:type="dxa"/>
          </w:tcPr>
          <w:p w14:paraId="5139FB94" w14:textId="77777777" w:rsidR="002C45B1" w:rsidRPr="00246A7D" w:rsidRDefault="002C45B1" w:rsidP="00E87279">
            <w:pPr>
              <w:pStyle w:val="TableParagraph"/>
              <w:ind w:right="647"/>
              <w:rPr>
                <w:color w:val="000000"/>
                <w:sz w:val="20"/>
                <w:szCs w:val="20"/>
                <w:lang w:val="ro-RO"/>
              </w:rPr>
            </w:pPr>
            <w:proofErr w:type="spellStart"/>
            <w:r w:rsidRPr="00246A7D">
              <w:rPr>
                <w:color w:val="000000"/>
                <w:sz w:val="20"/>
                <w:szCs w:val="20"/>
                <w:lang w:val="ro-RO"/>
              </w:rPr>
              <w:t>Candidati</w:t>
            </w:r>
            <w:proofErr w:type="spellEnd"/>
          </w:p>
        </w:tc>
        <w:tc>
          <w:tcPr>
            <w:tcW w:w="1801" w:type="dxa"/>
          </w:tcPr>
          <w:p w14:paraId="38752FDD"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2 zile lucrătoarea de la comunicare</w:t>
            </w:r>
          </w:p>
        </w:tc>
        <w:tc>
          <w:tcPr>
            <w:tcW w:w="2424" w:type="dxa"/>
          </w:tcPr>
          <w:p w14:paraId="02B9F5A0" w14:textId="77777777" w:rsidR="002C45B1" w:rsidRPr="00246A7D" w:rsidRDefault="002C45B1" w:rsidP="00E87279">
            <w:pPr>
              <w:pStyle w:val="TableParagraph"/>
              <w:rPr>
                <w:color w:val="000000"/>
                <w:sz w:val="20"/>
                <w:szCs w:val="20"/>
                <w:lang w:val="ro-RO"/>
              </w:rPr>
            </w:pPr>
            <w:proofErr w:type="spellStart"/>
            <w:r w:rsidRPr="00246A7D">
              <w:rPr>
                <w:color w:val="000000"/>
                <w:sz w:val="20"/>
                <w:szCs w:val="20"/>
                <w:lang w:val="ro-RO"/>
              </w:rPr>
              <w:t>Contestatie</w:t>
            </w:r>
            <w:proofErr w:type="spellEnd"/>
            <w:r w:rsidRPr="00246A7D">
              <w:rPr>
                <w:color w:val="000000"/>
                <w:sz w:val="20"/>
                <w:szCs w:val="20"/>
                <w:lang w:val="ro-RO"/>
              </w:rPr>
              <w:t xml:space="preserve"> scrisă</w:t>
            </w:r>
          </w:p>
        </w:tc>
      </w:tr>
      <w:tr w:rsidR="002C45B1" w:rsidRPr="00246A7D" w14:paraId="5F0B5FD9" w14:textId="77777777" w:rsidTr="002C45B1">
        <w:trPr>
          <w:trHeight w:val="788"/>
        </w:trPr>
        <w:tc>
          <w:tcPr>
            <w:tcW w:w="567" w:type="dxa"/>
          </w:tcPr>
          <w:p w14:paraId="200D3262"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18</w:t>
            </w:r>
          </w:p>
        </w:tc>
        <w:tc>
          <w:tcPr>
            <w:tcW w:w="2979" w:type="dxa"/>
          </w:tcPr>
          <w:p w14:paraId="3552A009" w14:textId="77777777" w:rsidR="002C45B1" w:rsidRPr="00246A7D" w:rsidRDefault="002C45B1" w:rsidP="00E87279">
            <w:pPr>
              <w:pStyle w:val="TableParagraph"/>
              <w:ind w:left="110"/>
              <w:rPr>
                <w:color w:val="000000"/>
                <w:sz w:val="20"/>
                <w:szCs w:val="20"/>
                <w:lang w:val="ro-RO"/>
              </w:rPr>
            </w:pPr>
            <w:proofErr w:type="spellStart"/>
            <w:r w:rsidRPr="00246A7D">
              <w:rPr>
                <w:color w:val="000000"/>
                <w:sz w:val="20"/>
                <w:szCs w:val="20"/>
                <w:lang w:val="ro-RO"/>
              </w:rPr>
              <w:t>Solutionarea</w:t>
            </w:r>
            <w:proofErr w:type="spellEnd"/>
            <w:r w:rsidRPr="00246A7D">
              <w:rPr>
                <w:color w:val="000000"/>
                <w:sz w:val="20"/>
                <w:szCs w:val="20"/>
                <w:lang w:val="ro-RO"/>
              </w:rPr>
              <w:t xml:space="preserve"> </w:t>
            </w:r>
            <w:proofErr w:type="spellStart"/>
            <w:r w:rsidRPr="00246A7D">
              <w:rPr>
                <w:color w:val="000000"/>
                <w:sz w:val="20"/>
                <w:szCs w:val="20"/>
                <w:lang w:val="ro-RO"/>
              </w:rPr>
              <w:t>contestatiei</w:t>
            </w:r>
            <w:proofErr w:type="spellEnd"/>
          </w:p>
          <w:p w14:paraId="3DD24938" w14:textId="77777777" w:rsidR="002C45B1" w:rsidRPr="00246A7D" w:rsidRDefault="002C45B1" w:rsidP="00E87279">
            <w:pPr>
              <w:pStyle w:val="TableParagraph"/>
              <w:ind w:left="110"/>
              <w:rPr>
                <w:color w:val="000000"/>
                <w:sz w:val="20"/>
                <w:szCs w:val="20"/>
                <w:lang w:val="ro-RO"/>
              </w:rPr>
            </w:pPr>
            <w:r w:rsidRPr="00246A7D">
              <w:rPr>
                <w:i/>
                <w:iCs/>
                <w:sz w:val="20"/>
                <w:szCs w:val="20"/>
                <w:lang w:val="ro-RO"/>
              </w:rPr>
              <w:t>Art.29 alin. 6 O.U.G. 109/2011</w:t>
            </w:r>
          </w:p>
        </w:tc>
        <w:tc>
          <w:tcPr>
            <w:tcW w:w="1762" w:type="dxa"/>
          </w:tcPr>
          <w:p w14:paraId="474FBBEA" w14:textId="77777777" w:rsidR="002C45B1" w:rsidRPr="00246A7D" w:rsidRDefault="002C45B1" w:rsidP="00E87279">
            <w:pPr>
              <w:pStyle w:val="TableParagraph"/>
              <w:ind w:right="22"/>
              <w:rPr>
                <w:color w:val="000000"/>
                <w:sz w:val="20"/>
                <w:szCs w:val="20"/>
                <w:lang w:val="ro-RO"/>
              </w:rPr>
            </w:pPr>
            <w:r w:rsidRPr="00246A7D">
              <w:rPr>
                <w:color w:val="000000"/>
                <w:sz w:val="20"/>
                <w:szCs w:val="20"/>
                <w:lang w:val="ro-RO"/>
              </w:rPr>
              <w:t>Autoritatea publică tutelară</w:t>
            </w:r>
          </w:p>
        </w:tc>
        <w:tc>
          <w:tcPr>
            <w:tcW w:w="1801" w:type="dxa"/>
          </w:tcPr>
          <w:p w14:paraId="58E8E04A"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 xml:space="preserve">2 zile lucrătoare de la </w:t>
            </w:r>
            <w:proofErr w:type="spellStart"/>
            <w:r w:rsidRPr="00246A7D">
              <w:rPr>
                <w:color w:val="000000"/>
                <w:sz w:val="20"/>
                <w:szCs w:val="20"/>
                <w:lang w:val="ro-RO"/>
              </w:rPr>
              <w:t>inregistrarea</w:t>
            </w:r>
            <w:proofErr w:type="spellEnd"/>
            <w:r w:rsidRPr="00246A7D">
              <w:rPr>
                <w:color w:val="000000"/>
                <w:sz w:val="20"/>
                <w:szCs w:val="20"/>
                <w:lang w:val="ro-RO"/>
              </w:rPr>
              <w:t xml:space="preserve"> </w:t>
            </w:r>
            <w:proofErr w:type="spellStart"/>
            <w:r w:rsidRPr="00246A7D">
              <w:rPr>
                <w:color w:val="000000"/>
                <w:sz w:val="20"/>
                <w:szCs w:val="20"/>
                <w:lang w:val="ro-RO"/>
              </w:rPr>
              <w:t>contestatiei</w:t>
            </w:r>
            <w:proofErr w:type="spellEnd"/>
          </w:p>
        </w:tc>
        <w:tc>
          <w:tcPr>
            <w:tcW w:w="2424" w:type="dxa"/>
          </w:tcPr>
          <w:p w14:paraId="78F16061"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Hotărâre</w:t>
            </w:r>
          </w:p>
        </w:tc>
      </w:tr>
      <w:tr w:rsidR="002C45B1" w:rsidRPr="00246A7D" w14:paraId="23B9451C" w14:textId="77777777" w:rsidTr="002C45B1">
        <w:trPr>
          <w:trHeight w:val="1152"/>
        </w:trPr>
        <w:tc>
          <w:tcPr>
            <w:tcW w:w="567" w:type="dxa"/>
            <w:tcBorders>
              <w:top w:val="single" w:sz="4" w:space="0" w:color="000000"/>
              <w:left w:val="single" w:sz="4" w:space="0" w:color="000000"/>
              <w:bottom w:val="single" w:sz="4" w:space="0" w:color="000000"/>
              <w:right w:val="single" w:sz="4" w:space="0" w:color="000000"/>
            </w:tcBorders>
          </w:tcPr>
          <w:p w14:paraId="5268F65A"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19</w:t>
            </w:r>
          </w:p>
        </w:tc>
        <w:tc>
          <w:tcPr>
            <w:tcW w:w="2979" w:type="dxa"/>
            <w:tcBorders>
              <w:top w:val="single" w:sz="4" w:space="0" w:color="000000"/>
              <w:left w:val="single" w:sz="4" w:space="0" w:color="000000"/>
              <w:bottom w:val="single" w:sz="4" w:space="0" w:color="000000"/>
              <w:right w:val="single" w:sz="4" w:space="0" w:color="000000"/>
            </w:tcBorders>
          </w:tcPr>
          <w:p w14:paraId="1FBFB177"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Analiza informațiilor din dosarele de candidatură rămase pe lista</w:t>
            </w:r>
          </w:p>
          <w:p w14:paraId="1807E2BF"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Lungă și alocarea punctajului conform grilei de evaluare</w:t>
            </w:r>
          </w:p>
          <w:p w14:paraId="01927BED"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Art. 21 alin. 1 din</w:t>
            </w:r>
            <w:r w:rsidRPr="00246A7D">
              <w:rPr>
                <w:color w:val="000000"/>
                <w:sz w:val="20"/>
                <w:szCs w:val="20"/>
                <w:lang w:val="ro-RO"/>
              </w:rPr>
              <w:t xml:space="preserve">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6BA8F1F6"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4B57536B" w14:textId="77777777" w:rsidR="002C45B1" w:rsidRPr="00246A7D" w:rsidRDefault="002C45B1" w:rsidP="00E87279">
            <w:pPr>
              <w:pStyle w:val="TableParagraph"/>
              <w:ind w:right="647"/>
              <w:rPr>
                <w:color w:val="000000"/>
                <w:sz w:val="20"/>
                <w:szCs w:val="20"/>
                <w:lang w:val="ro-RO"/>
              </w:rPr>
            </w:pPr>
          </w:p>
        </w:tc>
        <w:tc>
          <w:tcPr>
            <w:tcW w:w="1801" w:type="dxa"/>
            <w:tcBorders>
              <w:top w:val="single" w:sz="4" w:space="0" w:color="000000"/>
              <w:left w:val="single" w:sz="4" w:space="0" w:color="000000"/>
              <w:bottom w:val="single" w:sz="4" w:space="0" w:color="000000"/>
              <w:right w:val="single" w:sz="4" w:space="0" w:color="000000"/>
            </w:tcBorders>
          </w:tcPr>
          <w:p w14:paraId="70280835" w14:textId="77777777" w:rsidR="002C45B1" w:rsidRPr="00246A7D" w:rsidRDefault="002C45B1" w:rsidP="00E87279">
            <w:pPr>
              <w:pStyle w:val="TableParagraph"/>
              <w:tabs>
                <w:tab w:val="left" w:pos="828"/>
              </w:tabs>
              <w:ind w:right="-17"/>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4ACFDF60"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Analiza informațiilor din dosarele de candidatură rămase pe lista lungă</w:t>
            </w:r>
          </w:p>
        </w:tc>
      </w:tr>
      <w:tr w:rsidR="002C45B1" w:rsidRPr="00246A7D" w14:paraId="78559B42" w14:textId="77777777" w:rsidTr="002C45B1">
        <w:trPr>
          <w:trHeight w:val="1152"/>
        </w:trPr>
        <w:tc>
          <w:tcPr>
            <w:tcW w:w="567" w:type="dxa"/>
            <w:tcBorders>
              <w:top w:val="single" w:sz="4" w:space="0" w:color="000000"/>
              <w:left w:val="single" w:sz="4" w:space="0" w:color="000000"/>
              <w:bottom w:val="single" w:sz="4" w:space="0" w:color="000000"/>
              <w:right w:val="single" w:sz="4" w:space="0" w:color="000000"/>
            </w:tcBorders>
          </w:tcPr>
          <w:p w14:paraId="159D17D8"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20</w:t>
            </w:r>
          </w:p>
        </w:tc>
        <w:tc>
          <w:tcPr>
            <w:tcW w:w="2979" w:type="dxa"/>
            <w:tcBorders>
              <w:top w:val="single" w:sz="4" w:space="0" w:color="000000"/>
              <w:left w:val="single" w:sz="4" w:space="0" w:color="000000"/>
              <w:bottom w:val="single" w:sz="4" w:space="0" w:color="000000"/>
              <w:right w:val="single" w:sz="4" w:space="0" w:color="000000"/>
            </w:tcBorders>
          </w:tcPr>
          <w:p w14:paraId="46A876AF"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 xml:space="preserve">Eliminare candidați de pe lista lungă în ordinea descrescătoare a punctajului </w:t>
            </w:r>
            <w:proofErr w:type="spellStart"/>
            <w:r w:rsidRPr="00246A7D">
              <w:rPr>
                <w:color w:val="000000"/>
                <w:sz w:val="20"/>
                <w:szCs w:val="20"/>
                <w:lang w:val="ro-RO"/>
              </w:rPr>
              <w:t>obţinut</w:t>
            </w:r>
            <w:proofErr w:type="spellEnd"/>
            <w:r w:rsidRPr="00246A7D">
              <w:rPr>
                <w:color w:val="000000"/>
                <w:sz w:val="20"/>
                <w:szCs w:val="20"/>
                <w:lang w:val="ro-RO"/>
              </w:rPr>
              <w:t xml:space="preserve"> conform </w:t>
            </w:r>
            <w:proofErr w:type="spellStart"/>
            <w:r w:rsidRPr="00246A7D">
              <w:rPr>
                <w:color w:val="000000"/>
                <w:sz w:val="20"/>
                <w:szCs w:val="20"/>
                <w:lang w:val="ro-RO"/>
              </w:rPr>
              <w:t>cerinţelor</w:t>
            </w:r>
            <w:proofErr w:type="spellEnd"/>
            <w:r w:rsidRPr="00246A7D">
              <w:rPr>
                <w:color w:val="000000"/>
                <w:sz w:val="20"/>
                <w:szCs w:val="20"/>
                <w:lang w:val="ro-RO"/>
              </w:rPr>
              <w:t xml:space="preserve"> profilului candidatului, până la limita a maximum 5 </w:t>
            </w:r>
            <w:proofErr w:type="spellStart"/>
            <w:r w:rsidRPr="00246A7D">
              <w:rPr>
                <w:color w:val="000000"/>
                <w:sz w:val="20"/>
                <w:szCs w:val="20"/>
                <w:lang w:val="ro-RO"/>
              </w:rPr>
              <w:t>candidaţi</w:t>
            </w:r>
            <w:proofErr w:type="spellEnd"/>
            <w:r w:rsidRPr="00246A7D">
              <w:rPr>
                <w:color w:val="000000"/>
                <w:sz w:val="20"/>
                <w:szCs w:val="20"/>
                <w:lang w:val="ro-RO"/>
              </w:rPr>
              <w:t xml:space="preserve">, respectiv minimum 2 </w:t>
            </w:r>
            <w:proofErr w:type="spellStart"/>
            <w:r w:rsidRPr="00246A7D">
              <w:rPr>
                <w:color w:val="000000"/>
                <w:sz w:val="20"/>
                <w:szCs w:val="20"/>
                <w:lang w:val="ro-RO"/>
              </w:rPr>
              <w:t>candidaţi</w:t>
            </w:r>
            <w:proofErr w:type="spellEnd"/>
            <w:r w:rsidRPr="00246A7D">
              <w:rPr>
                <w:color w:val="000000"/>
                <w:sz w:val="20"/>
                <w:szCs w:val="20"/>
                <w:lang w:val="ro-RO"/>
              </w:rPr>
              <w:t xml:space="preserve"> pentru fiecare post de administrator, rezultând astfel lista scurtă</w:t>
            </w:r>
          </w:p>
          <w:p w14:paraId="47DE00C6"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Întocmire lista scurtă</w:t>
            </w:r>
          </w:p>
          <w:p w14:paraId="2AD086AB" w14:textId="77777777" w:rsidR="002C45B1" w:rsidRPr="00246A7D" w:rsidRDefault="002C45B1" w:rsidP="00E87279">
            <w:pPr>
              <w:pStyle w:val="TableParagraph"/>
              <w:rPr>
                <w:color w:val="000000"/>
                <w:sz w:val="20"/>
                <w:szCs w:val="20"/>
                <w:lang w:val="ro-RO"/>
              </w:rPr>
            </w:pPr>
            <w:r w:rsidRPr="00246A7D">
              <w:rPr>
                <w:i/>
                <w:iCs/>
                <w:color w:val="000000"/>
                <w:sz w:val="20"/>
                <w:szCs w:val="20"/>
                <w:lang w:val="ro-RO"/>
              </w:rPr>
              <w:t xml:space="preserve">Art. 21 alin. 6 și art. 22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1CCB26B0" w14:textId="77777777" w:rsidR="002C45B1" w:rsidRPr="00246A7D" w:rsidRDefault="002C45B1" w:rsidP="00E87279">
            <w:pPr>
              <w:pStyle w:val="TableParagraph"/>
              <w:ind w:right="330"/>
              <w:rPr>
                <w:color w:val="000000"/>
                <w:sz w:val="20"/>
                <w:szCs w:val="20"/>
                <w:lang w:val="ro-RO"/>
              </w:rPr>
            </w:pPr>
            <w:r w:rsidRPr="00246A7D">
              <w:rPr>
                <w:color w:val="000000"/>
                <w:sz w:val="20"/>
                <w:szCs w:val="20"/>
                <w:lang w:val="ro-RO"/>
              </w:rPr>
              <w:t xml:space="preserve">Comisia de selecție și nominalizare </w:t>
            </w:r>
          </w:p>
          <w:p w14:paraId="3897FC3D" w14:textId="77777777" w:rsidR="002C45B1" w:rsidRPr="00246A7D" w:rsidRDefault="002C45B1" w:rsidP="00E87279">
            <w:pPr>
              <w:pStyle w:val="TableParagraph"/>
              <w:ind w:right="647"/>
              <w:rPr>
                <w:color w:val="000000"/>
                <w:sz w:val="20"/>
                <w:szCs w:val="20"/>
                <w:lang w:val="ro-RO"/>
              </w:rPr>
            </w:pPr>
          </w:p>
        </w:tc>
        <w:tc>
          <w:tcPr>
            <w:tcW w:w="1801" w:type="dxa"/>
            <w:tcBorders>
              <w:top w:val="single" w:sz="4" w:space="0" w:color="000000"/>
              <w:left w:val="single" w:sz="4" w:space="0" w:color="000000"/>
              <w:bottom w:val="single" w:sz="4" w:space="0" w:color="000000"/>
              <w:right w:val="single" w:sz="4" w:space="0" w:color="000000"/>
            </w:tcBorders>
          </w:tcPr>
          <w:p w14:paraId="39B482E2" w14:textId="77777777" w:rsidR="002C45B1" w:rsidRPr="00246A7D" w:rsidRDefault="002C45B1" w:rsidP="00E87279">
            <w:pPr>
              <w:pStyle w:val="TableParagraph"/>
              <w:tabs>
                <w:tab w:val="left" w:pos="828"/>
              </w:tabs>
              <w:ind w:right="-17"/>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5D0DDFF5"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Lista scurtă</w:t>
            </w:r>
          </w:p>
        </w:tc>
      </w:tr>
      <w:tr w:rsidR="002C45B1" w:rsidRPr="00246A7D" w14:paraId="7510D83B" w14:textId="77777777" w:rsidTr="002C45B1">
        <w:trPr>
          <w:trHeight w:val="1152"/>
        </w:trPr>
        <w:tc>
          <w:tcPr>
            <w:tcW w:w="567" w:type="dxa"/>
            <w:tcBorders>
              <w:top w:val="single" w:sz="4" w:space="0" w:color="000000"/>
              <w:left w:val="single" w:sz="4" w:space="0" w:color="000000"/>
              <w:bottom w:val="single" w:sz="4" w:space="0" w:color="000000"/>
              <w:right w:val="single" w:sz="4" w:space="0" w:color="000000"/>
            </w:tcBorders>
          </w:tcPr>
          <w:p w14:paraId="07322A57"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21</w:t>
            </w:r>
          </w:p>
        </w:tc>
        <w:tc>
          <w:tcPr>
            <w:tcW w:w="2979" w:type="dxa"/>
            <w:tcBorders>
              <w:top w:val="single" w:sz="4" w:space="0" w:color="000000"/>
              <w:left w:val="single" w:sz="4" w:space="0" w:color="000000"/>
              <w:bottom w:val="single" w:sz="4" w:space="0" w:color="000000"/>
              <w:right w:val="single" w:sz="4" w:space="0" w:color="000000"/>
            </w:tcBorders>
          </w:tcPr>
          <w:p w14:paraId="2A8F0CB8"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Informare candidați respinși din lista lungă</w:t>
            </w:r>
          </w:p>
          <w:p w14:paraId="4CE7C2C3"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 xml:space="preserve">Art. 21 alin. 7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72279D76" w14:textId="77777777" w:rsidR="002C45B1" w:rsidRPr="00246A7D" w:rsidRDefault="002C45B1" w:rsidP="00E87279">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74D0A3E9" w14:textId="77777777" w:rsidR="002C45B1" w:rsidRPr="00246A7D" w:rsidRDefault="002C45B1" w:rsidP="00E87279">
            <w:pPr>
              <w:pStyle w:val="TableParagraph"/>
              <w:tabs>
                <w:tab w:val="left" w:pos="687"/>
              </w:tabs>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032D1F27"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Adrese înștiințare candidați respinși</w:t>
            </w:r>
          </w:p>
        </w:tc>
      </w:tr>
      <w:tr w:rsidR="002C45B1" w:rsidRPr="00246A7D" w14:paraId="74BB6B2B" w14:textId="77777777" w:rsidTr="002C45B1">
        <w:trPr>
          <w:trHeight w:val="1152"/>
        </w:trPr>
        <w:tc>
          <w:tcPr>
            <w:tcW w:w="567" w:type="dxa"/>
            <w:tcBorders>
              <w:top w:val="single" w:sz="4" w:space="0" w:color="000000"/>
              <w:left w:val="single" w:sz="4" w:space="0" w:color="000000"/>
              <w:bottom w:val="single" w:sz="4" w:space="0" w:color="000000"/>
              <w:right w:val="single" w:sz="4" w:space="0" w:color="000000"/>
            </w:tcBorders>
          </w:tcPr>
          <w:p w14:paraId="22445110"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lastRenderedPageBreak/>
              <w:t>22</w:t>
            </w:r>
          </w:p>
        </w:tc>
        <w:tc>
          <w:tcPr>
            <w:tcW w:w="2979" w:type="dxa"/>
            <w:tcBorders>
              <w:top w:val="single" w:sz="4" w:space="0" w:color="000000"/>
              <w:left w:val="single" w:sz="4" w:space="0" w:color="000000"/>
              <w:bottom w:val="single" w:sz="4" w:space="0" w:color="000000"/>
              <w:right w:val="single" w:sz="4" w:space="0" w:color="000000"/>
            </w:tcBorders>
          </w:tcPr>
          <w:p w14:paraId="31E6A682"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Informare candidați pentru depunerea declarației de intenție</w:t>
            </w:r>
          </w:p>
          <w:p w14:paraId="788E9EF1"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 xml:space="preserve">Art. 22 alin. 2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12747BF7" w14:textId="77777777" w:rsidR="002C45B1" w:rsidRPr="00246A7D" w:rsidRDefault="002C45B1" w:rsidP="00E87279">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19C46250" w14:textId="77777777" w:rsidR="002C45B1" w:rsidRPr="00246A7D" w:rsidRDefault="002C45B1" w:rsidP="00E87279">
            <w:pPr>
              <w:pStyle w:val="TableParagraph"/>
              <w:tabs>
                <w:tab w:val="left" w:pos="687"/>
              </w:tabs>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1DFC57A7"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Adrese înștiințare pentru transmiterea declarației de intenție</w:t>
            </w:r>
          </w:p>
        </w:tc>
      </w:tr>
      <w:tr w:rsidR="002C45B1" w:rsidRPr="00246A7D" w14:paraId="70152BE8" w14:textId="77777777" w:rsidTr="002C45B1">
        <w:trPr>
          <w:trHeight w:val="470"/>
        </w:trPr>
        <w:tc>
          <w:tcPr>
            <w:tcW w:w="567" w:type="dxa"/>
            <w:tcBorders>
              <w:top w:val="single" w:sz="4" w:space="0" w:color="000000"/>
              <w:left w:val="single" w:sz="4" w:space="0" w:color="000000"/>
              <w:bottom w:val="single" w:sz="4" w:space="0" w:color="000000"/>
              <w:right w:val="single" w:sz="4" w:space="0" w:color="000000"/>
            </w:tcBorders>
          </w:tcPr>
          <w:p w14:paraId="550B5817"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23</w:t>
            </w:r>
          </w:p>
        </w:tc>
        <w:tc>
          <w:tcPr>
            <w:tcW w:w="2979" w:type="dxa"/>
            <w:tcBorders>
              <w:top w:val="single" w:sz="4" w:space="0" w:color="000000"/>
              <w:left w:val="single" w:sz="4" w:space="0" w:color="000000"/>
              <w:bottom w:val="single" w:sz="4" w:space="0" w:color="000000"/>
              <w:right w:val="single" w:sz="4" w:space="0" w:color="000000"/>
            </w:tcBorders>
          </w:tcPr>
          <w:p w14:paraId="2F3F53C8"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Contestarea rezultatelor de către candidații nemulțumiți</w:t>
            </w:r>
          </w:p>
          <w:p w14:paraId="2B7DE8F0" w14:textId="77777777" w:rsidR="002C45B1" w:rsidRPr="00246A7D" w:rsidRDefault="002C45B1" w:rsidP="00E87279">
            <w:pPr>
              <w:pStyle w:val="TableParagraph"/>
              <w:ind w:left="110"/>
              <w:rPr>
                <w:color w:val="000000"/>
                <w:sz w:val="20"/>
                <w:szCs w:val="20"/>
                <w:lang w:val="ro-RO"/>
              </w:rPr>
            </w:pPr>
            <w:r w:rsidRPr="00246A7D">
              <w:rPr>
                <w:i/>
                <w:iCs/>
                <w:sz w:val="20"/>
                <w:szCs w:val="20"/>
                <w:lang w:val="ro-RO"/>
              </w:rPr>
              <w:t>Art.29 alin. 6 O.U.G. 109/2011</w:t>
            </w:r>
          </w:p>
        </w:tc>
        <w:tc>
          <w:tcPr>
            <w:tcW w:w="1762" w:type="dxa"/>
            <w:tcBorders>
              <w:top w:val="single" w:sz="4" w:space="0" w:color="000000"/>
              <w:left w:val="single" w:sz="4" w:space="0" w:color="000000"/>
              <w:bottom w:val="single" w:sz="4" w:space="0" w:color="000000"/>
              <w:right w:val="single" w:sz="4" w:space="0" w:color="000000"/>
            </w:tcBorders>
          </w:tcPr>
          <w:p w14:paraId="185E0B64" w14:textId="77777777" w:rsidR="002C45B1" w:rsidRPr="00246A7D" w:rsidRDefault="002C45B1" w:rsidP="00E87279">
            <w:pPr>
              <w:pStyle w:val="TableParagraph"/>
              <w:ind w:right="647"/>
              <w:rPr>
                <w:color w:val="000000"/>
                <w:sz w:val="20"/>
                <w:szCs w:val="20"/>
                <w:lang w:val="ro-RO"/>
              </w:rPr>
            </w:pPr>
            <w:r w:rsidRPr="00246A7D">
              <w:rPr>
                <w:color w:val="000000"/>
                <w:sz w:val="20"/>
                <w:szCs w:val="20"/>
                <w:lang w:val="ro-RO"/>
              </w:rPr>
              <w:t>Candidați</w:t>
            </w:r>
          </w:p>
        </w:tc>
        <w:tc>
          <w:tcPr>
            <w:tcW w:w="1801" w:type="dxa"/>
            <w:tcBorders>
              <w:top w:val="single" w:sz="4" w:space="0" w:color="000000"/>
              <w:left w:val="single" w:sz="4" w:space="0" w:color="000000"/>
              <w:bottom w:val="single" w:sz="4" w:space="0" w:color="000000"/>
              <w:right w:val="single" w:sz="4" w:space="0" w:color="000000"/>
            </w:tcBorders>
          </w:tcPr>
          <w:p w14:paraId="6AE7CAC0" w14:textId="77777777" w:rsidR="002C45B1" w:rsidRPr="00246A7D" w:rsidRDefault="002C45B1" w:rsidP="00E87279">
            <w:pPr>
              <w:pStyle w:val="TableParagraph"/>
              <w:tabs>
                <w:tab w:val="left" w:pos="687"/>
              </w:tabs>
              <w:rPr>
                <w:color w:val="000000"/>
                <w:sz w:val="20"/>
                <w:szCs w:val="20"/>
                <w:lang w:val="ro-RO"/>
              </w:rPr>
            </w:pPr>
            <w:r w:rsidRPr="00246A7D">
              <w:rPr>
                <w:color w:val="000000"/>
                <w:sz w:val="20"/>
                <w:szCs w:val="20"/>
                <w:lang w:val="ro-RO"/>
              </w:rPr>
              <w:t>2 zile lucrătoarea de la comunicare</w:t>
            </w:r>
          </w:p>
        </w:tc>
        <w:tc>
          <w:tcPr>
            <w:tcW w:w="2424" w:type="dxa"/>
            <w:tcBorders>
              <w:top w:val="single" w:sz="4" w:space="0" w:color="000000"/>
              <w:left w:val="single" w:sz="4" w:space="0" w:color="000000"/>
              <w:bottom w:val="single" w:sz="4" w:space="0" w:color="000000"/>
              <w:right w:val="single" w:sz="4" w:space="0" w:color="000000"/>
            </w:tcBorders>
          </w:tcPr>
          <w:p w14:paraId="595A1645" w14:textId="77777777" w:rsidR="002C45B1" w:rsidRPr="00246A7D" w:rsidRDefault="002C45B1" w:rsidP="00E87279">
            <w:pPr>
              <w:pStyle w:val="TableParagraph"/>
              <w:rPr>
                <w:color w:val="000000"/>
                <w:sz w:val="20"/>
                <w:szCs w:val="20"/>
                <w:lang w:val="ro-RO"/>
              </w:rPr>
            </w:pPr>
            <w:proofErr w:type="spellStart"/>
            <w:r w:rsidRPr="00246A7D">
              <w:rPr>
                <w:color w:val="000000"/>
                <w:sz w:val="20"/>
                <w:szCs w:val="20"/>
                <w:lang w:val="ro-RO"/>
              </w:rPr>
              <w:t>Contestatie</w:t>
            </w:r>
            <w:proofErr w:type="spellEnd"/>
            <w:r w:rsidRPr="00246A7D">
              <w:rPr>
                <w:color w:val="000000"/>
                <w:sz w:val="20"/>
                <w:szCs w:val="20"/>
                <w:lang w:val="ro-RO"/>
              </w:rPr>
              <w:t xml:space="preserve"> scrisă</w:t>
            </w:r>
          </w:p>
        </w:tc>
      </w:tr>
      <w:tr w:rsidR="002C45B1" w:rsidRPr="00246A7D" w14:paraId="0E20F6B3" w14:textId="77777777" w:rsidTr="002C45B1">
        <w:trPr>
          <w:trHeight w:val="832"/>
        </w:trPr>
        <w:tc>
          <w:tcPr>
            <w:tcW w:w="567" w:type="dxa"/>
            <w:tcBorders>
              <w:top w:val="single" w:sz="4" w:space="0" w:color="000000"/>
              <w:left w:val="single" w:sz="4" w:space="0" w:color="000000"/>
              <w:bottom w:val="single" w:sz="4" w:space="0" w:color="000000"/>
              <w:right w:val="single" w:sz="4" w:space="0" w:color="000000"/>
            </w:tcBorders>
          </w:tcPr>
          <w:p w14:paraId="77425120"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24</w:t>
            </w:r>
          </w:p>
        </w:tc>
        <w:tc>
          <w:tcPr>
            <w:tcW w:w="2979" w:type="dxa"/>
            <w:tcBorders>
              <w:top w:val="single" w:sz="4" w:space="0" w:color="000000"/>
              <w:left w:val="single" w:sz="4" w:space="0" w:color="000000"/>
              <w:bottom w:val="single" w:sz="4" w:space="0" w:color="000000"/>
              <w:right w:val="single" w:sz="4" w:space="0" w:color="000000"/>
            </w:tcBorders>
          </w:tcPr>
          <w:p w14:paraId="462F1D8E"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Soluționarea contestației</w:t>
            </w:r>
          </w:p>
          <w:p w14:paraId="188D9DD7" w14:textId="77777777" w:rsidR="002C45B1" w:rsidRPr="00246A7D" w:rsidRDefault="002C45B1" w:rsidP="00E87279">
            <w:pPr>
              <w:pStyle w:val="TableParagraph"/>
              <w:ind w:left="110"/>
              <w:rPr>
                <w:color w:val="000000"/>
                <w:sz w:val="20"/>
                <w:szCs w:val="20"/>
                <w:lang w:val="ro-RO"/>
              </w:rPr>
            </w:pPr>
            <w:r w:rsidRPr="00246A7D">
              <w:rPr>
                <w:i/>
                <w:iCs/>
                <w:sz w:val="20"/>
                <w:szCs w:val="20"/>
                <w:lang w:val="ro-RO"/>
              </w:rPr>
              <w:t>Art.29 alin. 6 O.U.G. 109/2011</w:t>
            </w:r>
          </w:p>
        </w:tc>
        <w:tc>
          <w:tcPr>
            <w:tcW w:w="1762" w:type="dxa"/>
            <w:tcBorders>
              <w:top w:val="single" w:sz="4" w:space="0" w:color="000000"/>
              <w:left w:val="single" w:sz="4" w:space="0" w:color="000000"/>
              <w:bottom w:val="single" w:sz="4" w:space="0" w:color="000000"/>
              <w:right w:val="single" w:sz="4" w:space="0" w:color="000000"/>
            </w:tcBorders>
          </w:tcPr>
          <w:p w14:paraId="0BECFF00" w14:textId="77777777" w:rsidR="002C45B1" w:rsidRPr="00246A7D" w:rsidRDefault="002C45B1" w:rsidP="00E87279">
            <w:pPr>
              <w:pStyle w:val="TableParagraph"/>
              <w:ind w:right="22"/>
              <w:rPr>
                <w:color w:val="000000"/>
                <w:sz w:val="20"/>
                <w:szCs w:val="20"/>
                <w:lang w:val="ro-RO"/>
              </w:rPr>
            </w:pPr>
            <w:r w:rsidRPr="00246A7D">
              <w:rPr>
                <w:color w:val="000000"/>
                <w:sz w:val="20"/>
                <w:szCs w:val="20"/>
                <w:lang w:val="ro-RO"/>
              </w:rPr>
              <w:t>Autoritatea publică tutelară</w:t>
            </w:r>
          </w:p>
        </w:tc>
        <w:tc>
          <w:tcPr>
            <w:tcW w:w="1801" w:type="dxa"/>
            <w:tcBorders>
              <w:top w:val="single" w:sz="4" w:space="0" w:color="000000"/>
              <w:left w:val="single" w:sz="4" w:space="0" w:color="000000"/>
              <w:bottom w:val="single" w:sz="4" w:space="0" w:color="000000"/>
              <w:right w:val="single" w:sz="4" w:space="0" w:color="000000"/>
            </w:tcBorders>
          </w:tcPr>
          <w:p w14:paraId="1DFF57D4" w14:textId="77777777" w:rsidR="002C45B1" w:rsidRPr="00246A7D" w:rsidRDefault="002C45B1" w:rsidP="00E87279">
            <w:pPr>
              <w:pStyle w:val="TableParagraph"/>
              <w:tabs>
                <w:tab w:val="left" w:pos="687"/>
              </w:tabs>
              <w:rPr>
                <w:color w:val="000000"/>
                <w:sz w:val="20"/>
                <w:szCs w:val="20"/>
                <w:lang w:val="ro-RO"/>
              </w:rPr>
            </w:pPr>
            <w:r w:rsidRPr="00246A7D">
              <w:rPr>
                <w:color w:val="000000"/>
                <w:sz w:val="20"/>
                <w:szCs w:val="20"/>
                <w:lang w:val="ro-RO"/>
              </w:rPr>
              <w:t xml:space="preserve">2 zile lucrătoare de la </w:t>
            </w:r>
            <w:proofErr w:type="spellStart"/>
            <w:r w:rsidRPr="00246A7D">
              <w:rPr>
                <w:color w:val="000000"/>
                <w:sz w:val="20"/>
                <w:szCs w:val="20"/>
                <w:lang w:val="ro-RO"/>
              </w:rPr>
              <w:t>inregistrarea</w:t>
            </w:r>
            <w:proofErr w:type="spellEnd"/>
            <w:r w:rsidRPr="00246A7D">
              <w:rPr>
                <w:color w:val="000000"/>
                <w:sz w:val="20"/>
                <w:szCs w:val="20"/>
                <w:lang w:val="ro-RO"/>
              </w:rPr>
              <w:t xml:space="preserve"> </w:t>
            </w:r>
            <w:proofErr w:type="spellStart"/>
            <w:r w:rsidRPr="00246A7D">
              <w:rPr>
                <w:color w:val="000000"/>
                <w:sz w:val="20"/>
                <w:szCs w:val="20"/>
                <w:lang w:val="ro-RO"/>
              </w:rPr>
              <w:t>contestatiei</w:t>
            </w:r>
            <w:proofErr w:type="spellEnd"/>
          </w:p>
        </w:tc>
        <w:tc>
          <w:tcPr>
            <w:tcW w:w="2424" w:type="dxa"/>
            <w:tcBorders>
              <w:top w:val="single" w:sz="4" w:space="0" w:color="000000"/>
              <w:left w:val="single" w:sz="4" w:space="0" w:color="000000"/>
              <w:bottom w:val="single" w:sz="4" w:space="0" w:color="000000"/>
              <w:right w:val="single" w:sz="4" w:space="0" w:color="000000"/>
            </w:tcBorders>
          </w:tcPr>
          <w:p w14:paraId="67D915AA"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Hotărâre</w:t>
            </w:r>
          </w:p>
        </w:tc>
      </w:tr>
      <w:tr w:rsidR="002C45B1" w:rsidRPr="00246A7D" w14:paraId="1F9CC8B2" w14:textId="77777777" w:rsidTr="002C45B1">
        <w:trPr>
          <w:trHeight w:val="644"/>
        </w:trPr>
        <w:tc>
          <w:tcPr>
            <w:tcW w:w="567" w:type="dxa"/>
            <w:tcBorders>
              <w:top w:val="single" w:sz="4" w:space="0" w:color="000000"/>
              <w:left w:val="single" w:sz="4" w:space="0" w:color="000000"/>
              <w:bottom w:val="single" w:sz="4" w:space="0" w:color="000000"/>
              <w:right w:val="single" w:sz="4" w:space="0" w:color="000000"/>
            </w:tcBorders>
          </w:tcPr>
          <w:p w14:paraId="21A4DFA3"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25</w:t>
            </w:r>
          </w:p>
        </w:tc>
        <w:tc>
          <w:tcPr>
            <w:tcW w:w="2979" w:type="dxa"/>
            <w:tcBorders>
              <w:top w:val="single" w:sz="4" w:space="0" w:color="000000"/>
              <w:left w:val="single" w:sz="4" w:space="0" w:color="000000"/>
              <w:bottom w:val="single" w:sz="4" w:space="0" w:color="000000"/>
              <w:right w:val="single" w:sz="4" w:space="0" w:color="000000"/>
            </w:tcBorders>
          </w:tcPr>
          <w:p w14:paraId="4D2422F1"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Depunere declarații de intenție</w:t>
            </w:r>
          </w:p>
          <w:p w14:paraId="7E5D5043"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 xml:space="preserve">Art. 22 alin. 2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5CDD1CF0" w14:textId="77777777" w:rsidR="002C45B1" w:rsidRPr="00246A7D" w:rsidRDefault="002C45B1" w:rsidP="00E87279">
            <w:pPr>
              <w:pStyle w:val="TableParagraph"/>
              <w:ind w:right="647"/>
              <w:rPr>
                <w:color w:val="000000"/>
                <w:sz w:val="20"/>
                <w:szCs w:val="20"/>
                <w:lang w:val="ro-RO"/>
              </w:rPr>
            </w:pPr>
            <w:r w:rsidRPr="00246A7D">
              <w:rPr>
                <w:color w:val="000000"/>
                <w:sz w:val="20"/>
                <w:szCs w:val="20"/>
                <w:lang w:val="ro-RO"/>
              </w:rPr>
              <w:t>Candidați</w:t>
            </w:r>
          </w:p>
        </w:tc>
        <w:tc>
          <w:tcPr>
            <w:tcW w:w="1801" w:type="dxa"/>
            <w:tcBorders>
              <w:top w:val="single" w:sz="4" w:space="0" w:color="000000"/>
              <w:left w:val="single" w:sz="4" w:space="0" w:color="000000"/>
              <w:bottom w:val="single" w:sz="4" w:space="0" w:color="000000"/>
              <w:right w:val="single" w:sz="4" w:space="0" w:color="000000"/>
            </w:tcBorders>
          </w:tcPr>
          <w:p w14:paraId="29AC141B"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15 zile de la solicitare</w:t>
            </w:r>
          </w:p>
        </w:tc>
        <w:tc>
          <w:tcPr>
            <w:tcW w:w="2424" w:type="dxa"/>
            <w:tcBorders>
              <w:top w:val="single" w:sz="4" w:space="0" w:color="000000"/>
              <w:left w:val="single" w:sz="4" w:space="0" w:color="000000"/>
              <w:bottom w:val="single" w:sz="4" w:space="0" w:color="000000"/>
              <w:right w:val="single" w:sz="4" w:space="0" w:color="000000"/>
            </w:tcBorders>
          </w:tcPr>
          <w:p w14:paraId="498C1F62"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Declarații de intenție</w:t>
            </w:r>
          </w:p>
        </w:tc>
      </w:tr>
      <w:tr w:rsidR="002C45B1" w:rsidRPr="00246A7D" w14:paraId="7CBE5027" w14:textId="77777777" w:rsidTr="002C45B1">
        <w:trPr>
          <w:trHeight w:val="768"/>
        </w:trPr>
        <w:tc>
          <w:tcPr>
            <w:tcW w:w="567" w:type="dxa"/>
            <w:tcBorders>
              <w:top w:val="single" w:sz="4" w:space="0" w:color="000000"/>
              <w:left w:val="single" w:sz="4" w:space="0" w:color="000000"/>
              <w:bottom w:val="single" w:sz="4" w:space="0" w:color="000000"/>
              <w:right w:val="single" w:sz="4" w:space="0" w:color="000000"/>
            </w:tcBorders>
          </w:tcPr>
          <w:p w14:paraId="5CCC2330"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26</w:t>
            </w:r>
          </w:p>
        </w:tc>
        <w:tc>
          <w:tcPr>
            <w:tcW w:w="2979" w:type="dxa"/>
            <w:tcBorders>
              <w:top w:val="single" w:sz="4" w:space="0" w:color="000000"/>
              <w:left w:val="single" w:sz="4" w:space="0" w:color="000000"/>
              <w:bottom w:val="single" w:sz="4" w:space="0" w:color="000000"/>
              <w:right w:val="single" w:sz="4" w:space="0" w:color="000000"/>
            </w:tcBorders>
          </w:tcPr>
          <w:p w14:paraId="1E6ED011"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Analiza declarației de intenție și integrare rezultate în evaluarea candidatului</w:t>
            </w:r>
          </w:p>
          <w:p w14:paraId="1C30D7AC"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 xml:space="preserve">Art. 22 alin. 3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18CE9D81" w14:textId="77777777" w:rsidR="002C45B1" w:rsidRPr="00246A7D" w:rsidRDefault="002C45B1" w:rsidP="00E87279">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497D244C"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După expirarea</w:t>
            </w:r>
          </w:p>
          <w:p w14:paraId="60E6478E"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termenului limită privind depunerea declarației de</w:t>
            </w:r>
          </w:p>
          <w:p w14:paraId="7D540B84" w14:textId="77777777" w:rsidR="002C45B1" w:rsidRPr="00246A7D" w:rsidRDefault="002C45B1" w:rsidP="00E87279">
            <w:pPr>
              <w:pStyle w:val="TableParagraph"/>
              <w:ind w:right="786"/>
              <w:rPr>
                <w:color w:val="000000"/>
                <w:sz w:val="20"/>
                <w:szCs w:val="20"/>
                <w:lang w:val="ro-RO"/>
              </w:rPr>
            </w:pPr>
            <w:r w:rsidRPr="00246A7D">
              <w:rPr>
                <w:color w:val="000000"/>
                <w:sz w:val="20"/>
                <w:szCs w:val="20"/>
                <w:lang w:val="ro-RO"/>
              </w:rPr>
              <w:t>intenție</w:t>
            </w:r>
          </w:p>
        </w:tc>
        <w:tc>
          <w:tcPr>
            <w:tcW w:w="2424" w:type="dxa"/>
            <w:tcBorders>
              <w:top w:val="single" w:sz="4" w:space="0" w:color="000000"/>
              <w:left w:val="single" w:sz="4" w:space="0" w:color="000000"/>
              <w:bottom w:val="single" w:sz="4" w:space="0" w:color="000000"/>
              <w:right w:val="single" w:sz="4" w:space="0" w:color="000000"/>
            </w:tcBorders>
          </w:tcPr>
          <w:p w14:paraId="1C4ACD9A"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Evaluare candidați</w:t>
            </w:r>
          </w:p>
        </w:tc>
      </w:tr>
      <w:tr w:rsidR="002C45B1" w:rsidRPr="00246A7D" w14:paraId="169E1235" w14:textId="77777777" w:rsidTr="002C45B1">
        <w:trPr>
          <w:trHeight w:val="1152"/>
        </w:trPr>
        <w:tc>
          <w:tcPr>
            <w:tcW w:w="567" w:type="dxa"/>
            <w:tcBorders>
              <w:top w:val="single" w:sz="4" w:space="0" w:color="000000"/>
              <w:left w:val="single" w:sz="4" w:space="0" w:color="000000"/>
              <w:bottom w:val="single" w:sz="4" w:space="0" w:color="000000"/>
              <w:right w:val="single" w:sz="4" w:space="0" w:color="000000"/>
            </w:tcBorders>
          </w:tcPr>
          <w:p w14:paraId="2C15E5C0"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27</w:t>
            </w:r>
          </w:p>
        </w:tc>
        <w:tc>
          <w:tcPr>
            <w:tcW w:w="2979" w:type="dxa"/>
            <w:tcBorders>
              <w:top w:val="single" w:sz="4" w:space="0" w:color="000000"/>
              <w:left w:val="single" w:sz="4" w:space="0" w:color="000000"/>
              <w:bottom w:val="single" w:sz="4" w:space="0" w:color="000000"/>
              <w:right w:val="single" w:sz="4" w:space="0" w:color="000000"/>
            </w:tcBorders>
          </w:tcPr>
          <w:p w14:paraId="5F1BBAB5"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Evaluarea finală – interviu</w:t>
            </w:r>
          </w:p>
          <w:p w14:paraId="45D6A84A"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Întocmire clasament candidați</w:t>
            </w:r>
          </w:p>
          <w:p w14:paraId="5703065C"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 xml:space="preserve">Art. 22 alin. 4 și 5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2A17CB58" w14:textId="77777777" w:rsidR="002C45B1" w:rsidRPr="00246A7D" w:rsidRDefault="002C45B1" w:rsidP="00E87279">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6DE0B33A"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După expirarea</w:t>
            </w:r>
          </w:p>
          <w:p w14:paraId="6048A41E" w14:textId="77777777" w:rsidR="002C45B1" w:rsidRPr="00246A7D" w:rsidRDefault="002C45B1" w:rsidP="00E87279">
            <w:pPr>
              <w:pStyle w:val="TableParagraph"/>
              <w:ind w:right="-17"/>
              <w:rPr>
                <w:color w:val="000000"/>
                <w:sz w:val="20"/>
                <w:szCs w:val="20"/>
                <w:lang w:val="ro-RO"/>
              </w:rPr>
            </w:pPr>
            <w:r w:rsidRPr="00246A7D">
              <w:rPr>
                <w:color w:val="000000"/>
                <w:sz w:val="20"/>
                <w:szCs w:val="20"/>
                <w:lang w:val="ro-RO"/>
              </w:rPr>
              <w:t>termenului limită privind depunerea declarației de</w:t>
            </w:r>
          </w:p>
          <w:p w14:paraId="5DCCEA0A" w14:textId="77777777" w:rsidR="002C45B1" w:rsidRPr="00246A7D" w:rsidRDefault="002C45B1" w:rsidP="00E87279">
            <w:pPr>
              <w:pStyle w:val="TableParagraph"/>
              <w:ind w:right="-17"/>
              <w:rPr>
                <w:color w:val="000000"/>
                <w:sz w:val="20"/>
                <w:szCs w:val="20"/>
                <w:lang w:val="ro-RO"/>
              </w:rPr>
            </w:pPr>
            <w:r w:rsidRPr="00246A7D">
              <w:rPr>
                <w:color w:val="000000"/>
                <w:sz w:val="20"/>
                <w:szCs w:val="20"/>
                <w:lang w:val="ro-RO"/>
              </w:rPr>
              <w:t>intenție și analizarea acesteia</w:t>
            </w:r>
          </w:p>
        </w:tc>
        <w:tc>
          <w:tcPr>
            <w:tcW w:w="2424" w:type="dxa"/>
            <w:tcBorders>
              <w:top w:val="single" w:sz="4" w:space="0" w:color="000000"/>
              <w:left w:val="single" w:sz="4" w:space="0" w:color="000000"/>
              <w:bottom w:val="single" w:sz="4" w:space="0" w:color="000000"/>
              <w:right w:val="single" w:sz="4" w:space="0" w:color="000000"/>
            </w:tcBorders>
          </w:tcPr>
          <w:p w14:paraId="193B64FE" w14:textId="77777777" w:rsidR="002C45B1" w:rsidRPr="00246A7D" w:rsidRDefault="002C45B1" w:rsidP="00E87279">
            <w:pPr>
              <w:pStyle w:val="TableParagraph"/>
              <w:ind w:left="0"/>
              <w:rPr>
                <w:color w:val="000000"/>
                <w:sz w:val="20"/>
                <w:szCs w:val="20"/>
                <w:lang w:val="ro-RO"/>
              </w:rPr>
            </w:pPr>
            <w:r w:rsidRPr="00246A7D">
              <w:rPr>
                <w:color w:val="000000"/>
                <w:sz w:val="20"/>
                <w:szCs w:val="20"/>
                <w:lang w:val="ro-RO"/>
              </w:rPr>
              <w:t xml:space="preserve">  Matrice finală</w:t>
            </w:r>
          </w:p>
        </w:tc>
      </w:tr>
      <w:tr w:rsidR="002C45B1" w:rsidRPr="00246A7D" w14:paraId="02674724" w14:textId="77777777" w:rsidTr="002C45B1">
        <w:trPr>
          <w:trHeight w:val="762"/>
        </w:trPr>
        <w:tc>
          <w:tcPr>
            <w:tcW w:w="567" w:type="dxa"/>
            <w:tcBorders>
              <w:top w:val="single" w:sz="4" w:space="0" w:color="000000"/>
              <w:left w:val="single" w:sz="4" w:space="0" w:color="000000"/>
              <w:bottom w:val="single" w:sz="4" w:space="0" w:color="000000"/>
              <w:right w:val="single" w:sz="4" w:space="0" w:color="000000"/>
            </w:tcBorders>
          </w:tcPr>
          <w:p w14:paraId="492D3BFE"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28</w:t>
            </w:r>
          </w:p>
        </w:tc>
        <w:tc>
          <w:tcPr>
            <w:tcW w:w="2979" w:type="dxa"/>
            <w:tcBorders>
              <w:top w:val="single" w:sz="4" w:space="0" w:color="000000"/>
              <w:left w:val="single" w:sz="4" w:space="0" w:color="000000"/>
              <w:bottom w:val="single" w:sz="4" w:space="0" w:color="000000"/>
              <w:right w:val="single" w:sz="4" w:space="0" w:color="000000"/>
            </w:tcBorders>
          </w:tcPr>
          <w:p w14:paraId="676356B6"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Raportul final</w:t>
            </w:r>
          </w:p>
          <w:p w14:paraId="69028358"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 xml:space="preserve">Art. 22 alin. 6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2075B125" w14:textId="77777777" w:rsidR="002C45B1" w:rsidRPr="00246A7D" w:rsidRDefault="002C45B1" w:rsidP="00E87279">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5E199AAD" w14:textId="77777777" w:rsidR="002C45B1" w:rsidRPr="00246A7D" w:rsidRDefault="002C45B1" w:rsidP="00E87279">
            <w:pPr>
              <w:pStyle w:val="TableParagraph"/>
              <w:jc w:val="center"/>
              <w:rPr>
                <w:color w:val="000000"/>
                <w:sz w:val="20"/>
                <w:szCs w:val="20"/>
                <w:lang w:val="ro-RO"/>
              </w:rPr>
            </w:pPr>
          </w:p>
          <w:p w14:paraId="174FCE92"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 xml:space="preserve"> </w:t>
            </w:r>
          </w:p>
        </w:tc>
        <w:tc>
          <w:tcPr>
            <w:tcW w:w="2424" w:type="dxa"/>
            <w:tcBorders>
              <w:top w:val="single" w:sz="4" w:space="0" w:color="000000"/>
              <w:left w:val="single" w:sz="4" w:space="0" w:color="000000"/>
              <w:bottom w:val="single" w:sz="4" w:space="0" w:color="000000"/>
              <w:right w:val="single" w:sz="4" w:space="0" w:color="000000"/>
            </w:tcBorders>
          </w:tcPr>
          <w:p w14:paraId="6BB463D8"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Raportul final</w:t>
            </w:r>
          </w:p>
        </w:tc>
      </w:tr>
      <w:tr w:rsidR="002C45B1" w:rsidRPr="00246A7D" w14:paraId="65688A04" w14:textId="77777777" w:rsidTr="002C45B1">
        <w:trPr>
          <w:trHeight w:val="830"/>
        </w:trPr>
        <w:tc>
          <w:tcPr>
            <w:tcW w:w="567" w:type="dxa"/>
            <w:tcBorders>
              <w:top w:val="single" w:sz="4" w:space="0" w:color="000000"/>
              <w:left w:val="single" w:sz="4" w:space="0" w:color="000000"/>
              <w:bottom w:val="single" w:sz="4" w:space="0" w:color="000000"/>
              <w:right w:val="single" w:sz="4" w:space="0" w:color="000000"/>
            </w:tcBorders>
          </w:tcPr>
          <w:p w14:paraId="4F20D252"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29</w:t>
            </w:r>
          </w:p>
        </w:tc>
        <w:tc>
          <w:tcPr>
            <w:tcW w:w="2979" w:type="dxa"/>
            <w:tcBorders>
              <w:top w:val="single" w:sz="4" w:space="0" w:color="000000"/>
              <w:left w:val="single" w:sz="4" w:space="0" w:color="000000"/>
              <w:bottom w:val="single" w:sz="4" w:space="0" w:color="000000"/>
              <w:right w:val="single" w:sz="4" w:space="0" w:color="000000"/>
            </w:tcBorders>
          </w:tcPr>
          <w:p w14:paraId="39316E01"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Transmiterea Raportului final</w:t>
            </w:r>
          </w:p>
          <w:p w14:paraId="38560184"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către conducătorul APT și AMEPIP</w:t>
            </w:r>
          </w:p>
          <w:p w14:paraId="56850709" w14:textId="77777777" w:rsidR="002C45B1" w:rsidRPr="00246A7D" w:rsidRDefault="002C45B1" w:rsidP="00E87279">
            <w:pPr>
              <w:pStyle w:val="TableParagraph"/>
              <w:rPr>
                <w:color w:val="000000"/>
                <w:sz w:val="20"/>
                <w:szCs w:val="20"/>
                <w:lang w:val="ro-RO"/>
              </w:rPr>
            </w:pPr>
            <w:r w:rsidRPr="00246A7D">
              <w:rPr>
                <w:i/>
                <w:iCs/>
                <w:color w:val="000000"/>
                <w:sz w:val="20"/>
                <w:szCs w:val="20"/>
                <w:lang w:val="ro-RO"/>
              </w:rPr>
              <w:t xml:space="preserve">Art. 22 alin. 7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486BB531" w14:textId="77777777" w:rsidR="002C45B1" w:rsidRPr="00246A7D" w:rsidRDefault="002C45B1" w:rsidP="00E87279">
            <w:pPr>
              <w:pStyle w:val="TableParagraph"/>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6712F93B" w14:textId="77777777" w:rsidR="002C45B1" w:rsidRPr="00246A7D" w:rsidRDefault="002C45B1" w:rsidP="00E87279">
            <w:pPr>
              <w:pStyle w:val="TableParagraph"/>
              <w:ind w:left="0"/>
              <w:jc w:val="center"/>
              <w:rPr>
                <w:color w:val="000000"/>
                <w:sz w:val="20"/>
                <w:szCs w:val="20"/>
                <w:lang w:val="ro-RO"/>
              </w:rPr>
            </w:pPr>
          </w:p>
        </w:tc>
        <w:tc>
          <w:tcPr>
            <w:tcW w:w="2424" w:type="dxa"/>
            <w:tcBorders>
              <w:top w:val="single" w:sz="4" w:space="0" w:color="000000"/>
              <w:left w:val="single" w:sz="4" w:space="0" w:color="000000"/>
              <w:bottom w:val="single" w:sz="4" w:space="0" w:color="000000"/>
              <w:right w:val="single" w:sz="4" w:space="0" w:color="000000"/>
            </w:tcBorders>
          </w:tcPr>
          <w:p w14:paraId="5DF043DE"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 xml:space="preserve">Adrese transmitere raport final </w:t>
            </w:r>
          </w:p>
        </w:tc>
      </w:tr>
      <w:tr w:rsidR="002C45B1" w:rsidRPr="00246A7D" w14:paraId="08AB4FF6" w14:textId="77777777" w:rsidTr="002C45B1">
        <w:trPr>
          <w:trHeight w:val="795"/>
        </w:trPr>
        <w:tc>
          <w:tcPr>
            <w:tcW w:w="567" w:type="dxa"/>
            <w:tcBorders>
              <w:top w:val="single" w:sz="4" w:space="0" w:color="000000"/>
              <w:left w:val="single" w:sz="4" w:space="0" w:color="000000"/>
              <w:bottom w:val="single" w:sz="4" w:space="0" w:color="000000"/>
              <w:right w:val="single" w:sz="4" w:space="0" w:color="000000"/>
            </w:tcBorders>
          </w:tcPr>
          <w:p w14:paraId="7683AAA5"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30</w:t>
            </w:r>
          </w:p>
        </w:tc>
        <w:tc>
          <w:tcPr>
            <w:tcW w:w="2979" w:type="dxa"/>
            <w:tcBorders>
              <w:top w:val="single" w:sz="4" w:space="0" w:color="000000"/>
              <w:left w:val="single" w:sz="4" w:space="0" w:color="000000"/>
              <w:bottom w:val="single" w:sz="4" w:space="0" w:color="000000"/>
              <w:right w:val="single" w:sz="4" w:space="0" w:color="000000"/>
            </w:tcBorders>
          </w:tcPr>
          <w:p w14:paraId="34366B10"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Publicarea Raportului final</w:t>
            </w:r>
          </w:p>
          <w:p w14:paraId="26B606AD" w14:textId="77777777" w:rsidR="002C45B1" w:rsidRPr="00246A7D" w:rsidRDefault="002C45B1" w:rsidP="00E87279">
            <w:pPr>
              <w:pStyle w:val="TableParagraph"/>
              <w:ind w:left="110"/>
              <w:rPr>
                <w:color w:val="000000"/>
                <w:sz w:val="20"/>
                <w:szCs w:val="20"/>
                <w:lang w:val="ro-RO"/>
              </w:rPr>
            </w:pPr>
            <w:r w:rsidRPr="00246A7D">
              <w:rPr>
                <w:i/>
                <w:iCs/>
                <w:color w:val="000000"/>
                <w:sz w:val="20"/>
                <w:szCs w:val="20"/>
                <w:lang w:val="ro-RO"/>
              </w:rPr>
              <w:t xml:space="preserve">Art. 22 alin. 8 din </w:t>
            </w:r>
            <w:r w:rsidRPr="00246A7D">
              <w:rPr>
                <w:i/>
                <w:iCs/>
                <w:sz w:val="20"/>
                <w:szCs w:val="20"/>
                <w:lang w:val="ro-RO"/>
              </w:rPr>
              <w:t xml:space="preserve">Anexa nr.1 la </w:t>
            </w:r>
            <w:r w:rsidRPr="00246A7D">
              <w:rPr>
                <w:i/>
                <w:iCs/>
                <w:color w:val="000000"/>
                <w:sz w:val="20"/>
                <w:szCs w:val="20"/>
                <w:lang w:val="ro-RO"/>
              </w:rPr>
              <w:t>H.G. 639/ 2023</w:t>
            </w:r>
          </w:p>
        </w:tc>
        <w:tc>
          <w:tcPr>
            <w:tcW w:w="1762" w:type="dxa"/>
            <w:tcBorders>
              <w:top w:val="single" w:sz="4" w:space="0" w:color="000000"/>
              <w:left w:val="single" w:sz="4" w:space="0" w:color="000000"/>
              <w:bottom w:val="single" w:sz="4" w:space="0" w:color="000000"/>
              <w:right w:val="single" w:sz="4" w:space="0" w:color="000000"/>
            </w:tcBorders>
          </w:tcPr>
          <w:p w14:paraId="302AE7BA" w14:textId="77777777" w:rsidR="002C45B1" w:rsidRPr="00246A7D" w:rsidRDefault="002C45B1" w:rsidP="00E87279">
            <w:pPr>
              <w:pStyle w:val="TableParagraph"/>
              <w:ind w:right="14"/>
              <w:rPr>
                <w:color w:val="000000"/>
                <w:sz w:val="20"/>
                <w:szCs w:val="20"/>
                <w:lang w:val="ro-RO"/>
              </w:rPr>
            </w:pPr>
            <w:r w:rsidRPr="00246A7D">
              <w:rPr>
                <w:color w:val="000000"/>
                <w:sz w:val="20"/>
                <w:szCs w:val="20"/>
                <w:lang w:val="ro-RO"/>
              </w:rPr>
              <w:t>Autoritatea publică tutelară</w:t>
            </w:r>
          </w:p>
        </w:tc>
        <w:tc>
          <w:tcPr>
            <w:tcW w:w="1801" w:type="dxa"/>
            <w:tcBorders>
              <w:top w:val="single" w:sz="4" w:space="0" w:color="000000"/>
              <w:left w:val="single" w:sz="4" w:space="0" w:color="000000"/>
              <w:bottom w:val="single" w:sz="4" w:space="0" w:color="000000"/>
              <w:right w:val="single" w:sz="4" w:space="0" w:color="000000"/>
            </w:tcBorders>
          </w:tcPr>
          <w:p w14:paraId="79088BFB"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După aprobare</w:t>
            </w:r>
          </w:p>
        </w:tc>
        <w:tc>
          <w:tcPr>
            <w:tcW w:w="2424" w:type="dxa"/>
            <w:tcBorders>
              <w:top w:val="single" w:sz="4" w:space="0" w:color="000000"/>
              <w:left w:val="single" w:sz="4" w:space="0" w:color="000000"/>
              <w:bottom w:val="single" w:sz="4" w:space="0" w:color="000000"/>
              <w:right w:val="single" w:sz="4" w:space="0" w:color="000000"/>
            </w:tcBorders>
          </w:tcPr>
          <w:p w14:paraId="57EF0BFA"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Se publică pe site-ul întreprinderii publice, al autorității publice tutelare și AMEPIP</w:t>
            </w:r>
          </w:p>
        </w:tc>
      </w:tr>
      <w:tr w:rsidR="002C45B1" w:rsidRPr="00246A7D" w14:paraId="306A003D" w14:textId="77777777" w:rsidTr="002C45B1">
        <w:trPr>
          <w:trHeight w:val="425"/>
        </w:trPr>
        <w:tc>
          <w:tcPr>
            <w:tcW w:w="567" w:type="dxa"/>
            <w:tcBorders>
              <w:top w:val="single" w:sz="4" w:space="0" w:color="000000"/>
              <w:left w:val="single" w:sz="4" w:space="0" w:color="000000"/>
              <w:bottom w:val="single" w:sz="4" w:space="0" w:color="000000"/>
              <w:right w:val="single" w:sz="4" w:space="0" w:color="000000"/>
            </w:tcBorders>
          </w:tcPr>
          <w:p w14:paraId="2F27578D"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31</w:t>
            </w:r>
          </w:p>
        </w:tc>
        <w:tc>
          <w:tcPr>
            <w:tcW w:w="2979" w:type="dxa"/>
            <w:tcBorders>
              <w:top w:val="single" w:sz="4" w:space="0" w:color="000000"/>
              <w:left w:val="single" w:sz="4" w:space="0" w:color="000000"/>
              <w:bottom w:val="single" w:sz="4" w:space="0" w:color="000000"/>
              <w:right w:val="single" w:sz="4" w:space="0" w:color="000000"/>
            </w:tcBorders>
          </w:tcPr>
          <w:p w14:paraId="13568522"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Înștiințare candidați referitor la rezultatul procedurii de selecție</w:t>
            </w:r>
          </w:p>
        </w:tc>
        <w:tc>
          <w:tcPr>
            <w:tcW w:w="1762" w:type="dxa"/>
            <w:tcBorders>
              <w:top w:val="single" w:sz="4" w:space="0" w:color="000000"/>
              <w:left w:val="single" w:sz="4" w:space="0" w:color="000000"/>
              <w:bottom w:val="single" w:sz="4" w:space="0" w:color="000000"/>
              <w:right w:val="single" w:sz="4" w:space="0" w:color="000000"/>
            </w:tcBorders>
          </w:tcPr>
          <w:p w14:paraId="793E12B5" w14:textId="77777777" w:rsidR="002C45B1" w:rsidRPr="00246A7D" w:rsidRDefault="002C45B1" w:rsidP="00E87279">
            <w:pPr>
              <w:pStyle w:val="TableParagraph"/>
              <w:tabs>
                <w:tab w:val="left" w:pos="938"/>
              </w:tabs>
              <w:ind w:right="14"/>
              <w:rPr>
                <w:color w:val="000000"/>
                <w:sz w:val="20"/>
                <w:szCs w:val="20"/>
                <w:lang w:val="ro-RO"/>
              </w:rPr>
            </w:pPr>
            <w:r w:rsidRPr="00246A7D">
              <w:rPr>
                <w:color w:val="000000"/>
                <w:sz w:val="20"/>
                <w:szCs w:val="20"/>
                <w:lang w:val="ro-RO"/>
              </w:rPr>
              <w:t>Comisia de selecție și nominalizare</w:t>
            </w:r>
          </w:p>
        </w:tc>
        <w:tc>
          <w:tcPr>
            <w:tcW w:w="1801" w:type="dxa"/>
            <w:tcBorders>
              <w:top w:val="single" w:sz="4" w:space="0" w:color="000000"/>
              <w:left w:val="single" w:sz="4" w:space="0" w:color="000000"/>
              <w:bottom w:val="single" w:sz="4" w:space="0" w:color="000000"/>
              <w:right w:val="single" w:sz="4" w:space="0" w:color="000000"/>
            </w:tcBorders>
          </w:tcPr>
          <w:p w14:paraId="5D60B425"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 xml:space="preserve">2 zile lucrătoare de la data întocmirii </w:t>
            </w:r>
            <w:proofErr w:type="spellStart"/>
            <w:r w:rsidRPr="00246A7D">
              <w:rPr>
                <w:color w:val="000000"/>
                <w:sz w:val="20"/>
                <w:szCs w:val="20"/>
                <w:lang w:val="ro-RO"/>
              </w:rPr>
              <w:t>clasamanetului</w:t>
            </w:r>
            <w:proofErr w:type="spellEnd"/>
          </w:p>
        </w:tc>
        <w:tc>
          <w:tcPr>
            <w:tcW w:w="2424" w:type="dxa"/>
            <w:tcBorders>
              <w:top w:val="single" w:sz="4" w:space="0" w:color="000000"/>
              <w:left w:val="single" w:sz="4" w:space="0" w:color="000000"/>
              <w:bottom w:val="single" w:sz="4" w:space="0" w:color="000000"/>
              <w:right w:val="single" w:sz="4" w:space="0" w:color="000000"/>
            </w:tcBorders>
          </w:tcPr>
          <w:p w14:paraId="61EBDC29"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Adrese de înștiințare candidați</w:t>
            </w:r>
          </w:p>
        </w:tc>
      </w:tr>
      <w:tr w:rsidR="002C45B1" w:rsidRPr="00246A7D" w14:paraId="257F9741" w14:textId="77777777" w:rsidTr="002C45B1">
        <w:trPr>
          <w:trHeight w:val="1152"/>
        </w:trPr>
        <w:tc>
          <w:tcPr>
            <w:tcW w:w="567" w:type="dxa"/>
            <w:tcBorders>
              <w:top w:val="single" w:sz="4" w:space="0" w:color="000000"/>
              <w:left w:val="single" w:sz="4" w:space="0" w:color="000000"/>
              <w:bottom w:val="single" w:sz="4" w:space="0" w:color="000000"/>
              <w:right w:val="single" w:sz="4" w:space="0" w:color="000000"/>
            </w:tcBorders>
          </w:tcPr>
          <w:p w14:paraId="6D97FADA"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32</w:t>
            </w:r>
          </w:p>
        </w:tc>
        <w:tc>
          <w:tcPr>
            <w:tcW w:w="2979" w:type="dxa"/>
            <w:tcBorders>
              <w:top w:val="single" w:sz="4" w:space="0" w:color="000000"/>
              <w:left w:val="single" w:sz="4" w:space="0" w:color="000000"/>
              <w:bottom w:val="single" w:sz="4" w:space="0" w:color="000000"/>
              <w:right w:val="single" w:sz="4" w:space="0" w:color="000000"/>
            </w:tcBorders>
          </w:tcPr>
          <w:p w14:paraId="7A7F5D1A"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Contestații privind rezultatul procedurii de selecție</w:t>
            </w:r>
          </w:p>
          <w:p w14:paraId="03239B78" w14:textId="77777777" w:rsidR="002C45B1" w:rsidRPr="00246A7D" w:rsidRDefault="002C45B1" w:rsidP="00E87279">
            <w:pPr>
              <w:pStyle w:val="TableParagraph"/>
              <w:ind w:left="110"/>
              <w:rPr>
                <w:color w:val="000000"/>
                <w:sz w:val="20"/>
                <w:szCs w:val="20"/>
                <w:lang w:val="ro-RO"/>
              </w:rPr>
            </w:pPr>
            <w:r w:rsidRPr="00246A7D">
              <w:rPr>
                <w:i/>
                <w:iCs/>
                <w:sz w:val="20"/>
                <w:szCs w:val="20"/>
                <w:lang w:val="ro-RO"/>
              </w:rPr>
              <w:t>Art. 29 alin. 6 O.U.G. 109/2011</w:t>
            </w:r>
          </w:p>
        </w:tc>
        <w:tc>
          <w:tcPr>
            <w:tcW w:w="1762" w:type="dxa"/>
            <w:tcBorders>
              <w:top w:val="single" w:sz="4" w:space="0" w:color="000000"/>
              <w:left w:val="single" w:sz="4" w:space="0" w:color="000000"/>
              <w:bottom w:val="single" w:sz="4" w:space="0" w:color="000000"/>
              <w:right w:val="single" w:sz="4" w:space="0" w:color="000000"/>
            </w:tcBorders>
          </w:tcPr>
          <w:p w14:paraId="0810092A" w14:textId="77777777" w:rsidR="002C45B1" w:rsidRPr="00246A7D" w:rsidRDefault="002C45B1" w:rsidP="00E87279">
            <w:pPr>
              <w:pStyle w:val="TableParagraph"/>
              <w:ind w:right="647"/>
              <w:rPr>
                <w:color w:val="000000"/>
                <w:sz w:val="20"/>
                <w:szCs w:val="20"/>
                <w:lang w:val="ro-RO"/>
              </w:rPr>
            </w:pPr>
            <w:r w:rsidRPr="00246A7D">
              <w:rPr>
                <w:color w:val="000000"/>
                <w:sz w:val="20"/>
                <w:szCs w:val="20"/>
                <w:lang w:val="ro-RO"/>
              </w:rPr>
              <w:t>Candidați</w:t>
            </w:r>
          </w:p>
        </w:tc>
        <w:tc>
          <w:tcPr>
            <w:tcW w:w="1801" w:type="dxa"/>
            <w:tcBorders>
              <w:top w:val="single" w:sz="4" w:space="0" w:color="000000"/>
              <w:left w:val="single" w:sz="4" w:space="0" w:color="000000"/>
              <w:bottom w:val="single" w:sz="4" w:space="0" w:color="000000"/>
              <w:right w:val="single" w:sz="4" w:space="0" w:color="000000"/>
            </w:tcBorders>
          </w:tcPr>
          <w:p w14:paraId="6A3C3712"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2 zile lucrătoare de la înștiințare</w:t>
            </w:r>
          </w:p>
          <w:p w14:paraId="2319A1D2"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candidați cu privire la rezultatul procedurii</w:t>
            </w:r>
          </w:p>
        </w:tc>
        <w:tc>
          <w:tcPr>
            <w:tcW w:w="2424" w:type="dxa"/>
            <w:tcBorders>
              <w:top w:val="single" w:sz="4" w:space="0" w:color="000000"/>
              <w:left w:val="single" w:sz="4" w:space="0" w:color="000000"/>
              <w:bottom w:val="single" w:sz="4" w:space="0" w:color="000000"/>
              <w:right w:val="single" w:sz="4" w:space="0" w:color="000000"/>
            </w:tcBorders>
          </w:tcPr>
          <w:p w14:paraId="2961BC3F"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Contestații</w:t>
            </w:r>
          </w:p>
        </w:tc>
      </w:tr>
      <w:tr w:rsidR="002C45B1" w:rsidRPr="00246A7D" w14:paraId="2969F4D4" w14:textId="77777777" w:rsidTr="002C45B1">
        <w:trPr>
          <w:trHeight w:val="1152"/>
        </w:trPr>
        <w:tc>
          <w:tcPr>
            <w:tcW w:w="567" w:type="dxa"/>
            <w:tcBorders>
              <w:top w:val="single" w:sz="4" w:space="0" w:color="000000"/>
              <w:left w:val="single" w:sz="4" w:space="0" w:color="000000"/>
              <w:bottom w:val="single" w:sz="4" w:space="0" w:color="000000"/>
              <w:right w:val="single" w:sz="4" w:space="0" w:color="000000"/>
            </w:tcBorders>
          </w:tcPr>
          <w:p w14:paraId="2ADA4E57"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lastRenderedPageBreak/>
              <w:t>33</w:t>
            </w:r>
          </w:p>
        </w:tc>
        <w:tc>
          <w:tcPr>
            <w:tcW w:w="2979" w:type="dxa"/>
            <w:tcBorders>
              <w:top w:val="single" w:sz="4" w:space="0" w:color="000000"/>
              <w:left w:val="single" w:sz="4" w:space="0" w:color="000000"/>
              <w:bottom w:val="single" w:sz="4" w:space="0" w:color="000000"/>
              <w:right w:val="single" w:sz="4" w:space="0" w:color="000000"/>
            </w:tcBorders>
          </w:tcPr>
          <w:p w14:paraId="13FC1C27"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Soluționarea contestațiilor Informare candidat cu privire la rezultatul contestației</w:t>
            </w:r>
          </w:p>
          <w:p w14:paraId="49D0AEA7" w14:textId="77777777" w:rsidR="002C45B1" w:rsidRPr="00246A7D" w:rsidRDefault="002C45B1" w:rsidP="00E87279">
            <w:pPr>
              <w:pStyle w:val="TableParagraph"/>
              <w:ind w:left="110"/>
              <w:rPr>
                <w:color w:val="000000"/>
                <w:sz w:val="20"/>
                <w:szCs w:val="20"/>
                <w:lang w:val="ro-RO"/>
              </w:rPr>
            </w:pPr>
            <w:r w:rsidRPr="00246A7D">
              <w:rPr>
                <w:i/>
                <w:iCs/>
                <w:sz w:val="20"/>
                <w:szCs w:val="20"/>
                <w:lang w:val="ro-RO"/>
              </w:rPr>
              <w:t>Art. 29 alin. 6 O.U.G. 109/2011</w:t>
            </w:r>
          </w:p>
        </w:tc>
        <w:tc>
          <w:tcPr>
            <w:tcW w:w="1762" w:type="dxa"/>
            <w:tcBorders>
              <w:top w:val="single" w:sz="4" w:space="0" w:color="000000"/>
              <w:left w:val="single" w:sz="4" w:space="0" w:color="000000"/>
              <w:bottom w:val="single" w:sz="4" w:space="0" w:color="000000"/>
              <w:right w:val="single" w:sz="4" w:space="0" w:color="000000"/>
            </w:tcBorders>
          </w:tcPr>
          <w:p w14:paraId="65C91621" w14:textId="77777777" w:rsidR="002C45B1" w:rsidRPr="00246A7D" w:rsidRDefault="002C45B1" w:rsidP="00E87279">
            <w:pPr>
              <w:pStyle w:val="TableParagraph"/>
              <w:ind w:right="14"/>
              <w:rPr>
                <w:color w:val="000000"/>
                <w:sz w:val="20"/>
                <w:szCs w:val="20"/>
                <w:lang w:val="ro-RO"/>
              </w:rPr>
            </w:pPr>
            <w:r w:rsidRPr="00246A7D">
              <w:rPr>
                <w:color w:val="000000"/>
                <w:sz w:val="20"/>
                <w:szCs w:val="20"/>
                <w:lang w:val="ro-RO"/>
              </w:rPr>
              <w:t>Autoritatea publică tutelară</w:t>
            </w:r>
          </w:p>
          <w:p w14:paraId="6E62EB8B" w14:textId="77777777" w:rsidR="002C45B1" w:rsidRPr="00246A7D" w:rsidRDefault="002C45B1" w:rsidP="00E87279">
            <w:pPr>
              <w:pStyle w:val="TableParagraph"/>
              <w:ind w:right="647"/>
              <w:rPr>
                <w:color w:val="000000"/>
                <w:sz w:val="20"/>
                <w:szCs w:val="20"/>
                <w:lang w:val="ro-RO"/>
              </w:rPr>
            </w:pPr>
          </w:p>
        </w:tc>
        <w:tc>
          <w:tcPr>
            <w:tcW w:w="1801" w:type="dxa"/>
            <w:tcBorders>
              <w:top w:val="single" w:sz="4" w:space="0" w:color="000000"/>
              <w:left w:val="single" w:sz="4" w:space="0" w:color="000000"/>
              <w:bottom w:val="single" w:sz="4" w:space="0" w:color="000000"/>
              <w:right w:val="single" w:sz="4" w:space="0" w:color="000000"/>
            </w:tcBorders>
          </w:tcPr>
          <w:p w14:paraId="63F3217D"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2 zile lucrătoare de la data depunerii</w:t>
            </w:r>
          </w:p>
          <w:p w14:paraId="0158AB21"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contestațiilor</w:t>
            </w:r>
          </w:p>
        </w:tc>
        <w:tc>
          <w:tcPr>
            <w:tcW w:w="2424" w:type="dxa"/>
            <w:tcBorders>
              <w:top w:val="single" w:sz="4" w:space="0" w:color="000000"/>
              <w:left w:val="single" w:sz="4" w:space="0" w:color="000000"/>
              <w:bottom w:val="single" w:sz="4" w:space="0" w:color="000000"/>
              <w:right w:val="single" w:sz="4" w:space="0" w:color="000000"/>
            </w:tcBorders>
          </w:tcPr>
          <w:p w14:paraId="41A9C7FC"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Hotărâre</w:t>
            </w:r>
          </w:p>
        </w:tc>
      </w:tr>
      <w:tr w:rsidR="002C45B1" w:rsidRPr="00246A7D" w14:paraId="45BFCE6F" w14:textId="77777777" w:rsidTr="002C45B1">
        <w:trPr>
          <w:trHeight w:val="1152"/>
        </w:trPr>
        <w:tc>
          <w:tcPr>
            <w:tcW w:w="567" w:type="dxa"/>
            <w:tcBorders>
              <w:top w:val="single" w:sz="4" w:space="0" w:color="000000"/>
              <w:left w:val="single" w:sz="4" w:space="0" w:color="000000"/>
              <w:bottom w:val="single" w:sz="4" w:space="0" w:color="000000"/>
              <w:right w:val="single" w:sz="4" w:space="0" w:color="000000"/>
            </w:tcBorders>
          </w:tcPr>
          <w:p w14:paraId="60E225A2" w14:textId="77777777" w:rsidR="002C45B1" w:rsidRPr="00246A7D" w:rsidRDefault="002C45B1" w:rsidP="00E87279">
            <w:pPr>
              <w:pStyle w:val="TableParagraph"/>
              <w:ind w:left="182"/>
              <w:rPr>
                <w:color w:val="000000"/>
                <w:sz w:val="20"/>
                <w:szCs w:val="20"/>
                <w:lang w:val="ro-RO"/>
              </w:rPr>
            </w:pPr>
            <w:r w:rsidRPr="00246A7D">
              <w:rPr>
                <w:color w:val="000000"/>
                <w:sz w:val="20"/>
                <w:szCs w:val="20"/>
                <w:lang w:val="ro-RO"/>
              </w:rPr>
              <w:t>34</w:t>
            </w:r>
          </w:p>
        </w:tc>
        <w:tc>
          <w:tcPr>
            <w:tcW w:w="2979" w:type="dxa"/>
            <w:tcBorders>
              <w:top w:val="single" w:sz="4" w:space="0" w:color="000000"/>
              <w:left w:val="single" w:sz="4" w:space="0" w:color="000000"/>
              <w:bottom w:val="single" w:sz="4" w:space="0" w:color="000000"/>
              <w:right w:val="single" w:sz="4" w:space="0" w:color="000000"/>
            </w:tcBorders>
          </w:tcPr>
          <w:p w14:paraId="5ECA8FAA" w14:textId="77777777" w:rsidR="002C45B1" w:rsidRPr="00246A7D" w:rsidRDefault="002C45B1" w:rsidP="00E87279">
            <w:pPr>
              <w:pStyle w:val="TableParagraph"/>
              <w:ind w:left="110"/>
              <w:rPr>
                <w:color w:val="000000"/>
                <w:sz w:val="20"/>
                <w:szCs w:val="20"/>
                <w:lang w:val="ro-RO"/>
              </w:rPr>
            </w:pPr>
            <w:r w:rsidRPr="00246A7D">
              <w:rPr>
                <w:color w:val="000000"/>
                <w:sz w:val="20"/>
                <w:szCs w:val="20"/>
                <w:lang w:val="ro-RO"/>
              </w:rPr>
              <w:t>Convocare AGA și desemnare membri CA</w:t>
            </w:r>
          </w:p>
          <w:p w14:paraId="1BF66878" w14:textId="77777777" w:rsidR="002C45B1" w:rsidRPr="00246A7D" w:rsidRDefault="002C45B1" w:rsidP="00E87279">
            <w:pPr>
              <w:pStyle w:val="TableParagraph"/>
              <w:ind w:left="110"/>
              <w:rPr>
                <w:i/>
                <w:iCs/>
                <w:color w:val="000000"/>
                <w:sz w:val="20"/>
                <w:szCs w:val="20"/>
                <w:lang w:val="ro-RO"/>
              </w:rPr>
            </w:pPr>
            <w:r w:rsidRPr="00246A7D">
              <w:rPr>
                <w:i/>
                <w:iCs/>
                <w:sz w:val="20"/>
                <w:szCs w:val="20"/>
                <w:lang w:val="ro-RO"/>
              </w:rPr>
              <w:t xml:space="preserve">Art. 22 alin. 12 </w:t>
            </w:r>
            <w:r w:rsidRPr="00246A7D">
              <w:rPr>
                <w:i/>
                <w:iCs/>
                <w:color w:val="000000"/>
                <w:sz w:val="20"/>
                <w:szCs w:val="20"/>
                <w:lang w:val="ro-RO"/>
              </w:rPr>
              <w:t xml:space="preserve">din </w:t>
            </w:r>
            <w:r w:rsidRPr="00246A7D">
              <w:rPr>
                <w:i/>
                <w:iCs/>
                <w:sz w:val="20"/>
                <w:szCs w:val="20"/>
                <w:lang w:val="ro-RO"/>
              </w:rPr>
              <w:t xml:space="preserve">Anexa nr.1 la </w:t>
            </w:r>
            <w:r w:rsidRPr="00246A7D">
              <w:rPr>
                <w:i/>
                <w:iCs/>
                <w:color w:val="000000"/>
                <w:sz w:val="20"/>
                <w:szCs w:val="20"/>
                <w:lang w:val="ro-RO"/>
              </w:rPr>
              <w:t>H.G. 639/ 2023</w:t>
            </w:r>
          </w:p>
          <w:p w14:paraId="571272CC" w14:textId="77777777" w:rsidR="002C45B1" w:rsidRPr="00246A7D" w:rsidRDefault="002C45B1" w:rsidP="00E87279">
            <w:pPr>
              <w:pStyle w:val="TableParagraph"/>
              <w:ind w:left="110"/>
              <w:rPr>
                <w:color w:val="000000"/>
                <w:sz w:val="20"/>
                <w:szCs w:val="20"/>
                <w:lang w:val="ro-RO"/>
              </w:rPr>
            </w:pPr>
            <w:r w:rsidRPr="00246A7D">
              <w:rPr>
                <w:i/>
                <w:iCs/>
                <w:sz w:val="20"/>
                <w:szCs w:val="20"/>
                <w:lang w:val="ro-RO"/>
              </w:rPr>
              <w:t xml:space="preserve">Art. 29 alin. 1 O.U.G. 109/2011 </w:t>
            </w:r>
          </w:p>
        </w:tc>
        <w:tc>
          <w:tcPr>
            <w:tcW w:w="1762" w:type="dxa"/>
            <w:tcBorders>
              <w:top w:val="single" w:sz="4" w:space="0" w:color="000000"/>
              <w:left w:val="single" w:sz="4" w:space="0" w:color="000000"/>
              <w:bottom w:val="single" w:sz="4" w:space="0" w:color="000000"/>
              <w:right w:val="single" w:sz="4" w:space="0" w:color="000000"/>
            </w:tcBorders>
          </w:tcPr>
          <w:p w14:paraId="79CAE694"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Adunarea general a acționarilor</w:t>
            </w:r>
          </w:p>
        </w:tc>
        <w:tc>
          <w:tcPr>
            <w:tcW w:w="1801" w:type="dxa"/>
            <w:tcBorders>
              <w:top w:val="single" w:sz="4" w:space="0" w:color="000000"/>
              <w:left w:val="single" w:sz="4" w:space="0" w:color="000000"/>
              <w:bottom w:val="single" w:sz="4" w:space="0" w:color="000000"/>
              <w:right w:val="single" w:sz="4" w:space="0" w:color="000000"/>
            </w:tcBorders>
          </w:tcPr>
          <w:p w14:paraId="77FCC03C" w14:textId="77777777" w:rsidR="002C45B1" w:rsidRPr="00246A7D" w:rsidRDefault="002C45B1" w:rsidP="00E87279">
            <w:pPr>
              <w:pStyle w:val="TableParagraph"/>
              <w:ind w:right="-17"/>
              <w:rPr>
                <w:color w:val="000000"/>
                <w:sz w:val="20"/>
                <w:szCs w:val="20"/>
                <w:lang w:val="ro-RO"/>
              </w:rPr>
            </w:pPr>
            <w:r w:rsidRPr="00246A7D">
              <w:rPr>
                <w:color w:val="000000"/>
                <w:sz w:val="20"/>
                <w:szCs w:val="20"/>
                <w:lang w:val="ro-RO"/>
              </w:rPr>
              <w:t>5 zile lucrătoare de la comunicarea raportului final</w:t>
            </w:r>
          </w:p>
        </w:tc>
        <w:tc>
          <w:tcPr>
            <w:tcW w:w="2424" w:type="dxa"/>
            <w:tcBorders>
              <w:top w:val="single" w:sz="4" w:space="0" w:color="000000"/>
              <w:left w:val="single" w:sz="4" w:space="0" w:color="000000"/>
              <w:bottom w:val="single" w:sz="4" w:space="0" w:color="000000"/>
              <w:right w:val="single" w:sz="4" w:space="0" w:color="000000"/>
            </w:tcBorders>
          </w:tcPr>
          <w:p w14:paraId="3667C365" w14:textId="77777777" w:rsidR="002C45B1" w:rsidRPr="00246A7D" w:rsidRDefault="002C45B1" w:rsidP="00E87279">
            <w:pPr>
              <w:pStyle w:val="TableParagraph"/>
              <w:rPr>
                <w:color w:val="000000"/>
                <w:sz w:val="20"/>
                <w:szCs w:val="20"/>
                <w:lang w:val="ro-RO"/>
              </w:rPr>
            </w:pPr>
            <w:r w:rsidRPr="00246A7D">
              <w:rPr>
                <w:color w:val="000000"/>
                <w:sz w:val="20"/>
                <w:szCs w:val="20"/>
                <w:lang w:val="ro-RO"/>
              </w:rPr>
              <w:t>Decizie AGA nr.</w:t>
            </w:r>
          </w:p>
        </w:tc>
      </w:tr>
      <w:bookmarkEnd w:id="1"/>
    </w:tbl>
    <w:p w14:paraId="079CF09F" w14:textId="77777777" w:rsidR="002C45B1" w:rsidRPr="00246A7D" w:rsidRDefault="002C45B1" w:rsidP="002C45B1">
      <w:pPr>
        <w:jc w:val="both"/>
        <w:rPr>
          <w:rFonts w:ascii="Times New Roman" w:hAnsi="Times New Roman" w:cs="Times New Roman"/>
          <w:sz w:val="24"/>
          <w:szCs w:val="24"/>
        </w:rPr>
      </w:pPr>
    </w:p>
    <w:bookmarkEnd w:id="0"/>
    <w:p w14:paraId="17C2925F" w14:textId="77777777" w:rsidR="00A240E3" w:rsidRPr="00246A7D" w:rsidRDefault="00A240E3" w:rsidP="00A240E3">
      <w:pPr>
        <w:ind w:firstLine="360"/>
        <w:jc w:val="both"/>
        <w:rPr>
          <w:rFonts w:ascii="Times New Roman" w:hAnsi="Times New Roman" w:cs="Times New Roman"/>
          <w:b/>
          <w:bCs/>
          <w:sz w:val="24"/>
          <w:szCs w:val="24"/>
        </w:rPr>
      </w:pPr>
      <w:r w:rsidRPr="00246A7D">
        <w:rPr>
          <w:rFonts w:ascii="Times New Roman" w:hAnsi="Times New Roman" w:cs="Times New Roman"/>
          <w:b/>
          <w:bCs/>
          <w:sz w:val="24"/>
          <w:szCs w:val="24"/>
        </w:rPr>
        <w:t>IV.</w:t>
      </w:r>
      <w:r w:rsidRPr="00246A7D">
        <w:rPr>
          <w:rFonts w:ascii="Times New Roman" w:hAnsi="Times New Roman" w:cs="Times New Roman"/>
          <w:b/>
          <w:bCs/>
          <w:sz w:val="24"/>
          <w:szCs w:val="24"/>
        </w:rPr>
        <w:tab/>
        <w:t>Părțile responsabile și rolurile acestora</w:t>
      </w:r>
    </w:p>
    <w:p w14:paraId="1E75FA5D" w14:textId="77777777" w:rsidR="002273D0" w:rsidRPr="00246A7D" w:rsidRDefault="00A240E3" w:rsidP="00331F0D">
      <w:pPr>
        <w:ind w:firstLine="708"/>
        <w:jc w:val="both"/>
        <w:rPr>
          <w:rFonts w:ascii="Times New Roman" w:hAnsi="Times New Roman" w:cs="Times New Roman"/>
          <w:sz w:val="24"/>
          <w:szCs w:val="24"/>
        </w:rPr>
      </w:pPr>
      <w:r w:rsidRPr="00246A7D">
        <w:rPr>
          <w:rFonts w:ascii="Times New Roman" w:hAnsi="Times New Roman" w:cs="Times New Roman"/>
          <w:sz w:val="24"/>
          <w:szCs w:val="24"/>
        </w:rPr>
        <w:t xml:space="preserve">Prezenta secțiune definește principalele activități pe care părțile implicate în procesul de recrutare și selecție trebuie să le </w:t>
      </w:r>
      <w:proofErr w:type="spellStart"/>
      <w:r w:rsidRPr="00246A7D">
        <w:rPr>
          <w:rFonts w:ascii="Times New Roman" w:hAnsi="Times New Roman" w:cs="Times New Roman"/>
          <w:sz w:val="24"/>
          <w:szCs w:val="24"/>
        </w:rPr>
        <w:t>îndeplineacă</w:t>
      </w:r>
      <w:proofErr w:type="spellEnd"/>
      <w:r w:rsidRPr="00246A7D">
        <w:rPr>
          <w:rFonts w:ascii="Times New Roman" w:hAnsi="Times New Roman" w:cs="Times New Roman"/>
          <w:sz w:val="24"/>
          <w:szCs w:val="24"/>
        </w:rPr>
        <w:t xml:space="preserve"> în scopul unei bune gestionări a procesului de recrutare și selecție.</w:t>
      </w:r>
    </w:p>
    <w:p w14:paraId="464B9CC2" w14:textId="77777777" w:rsidR="0098586D" w:rsidRPr="00246A7D" w:rsidRDefault="00A240E3" w:rsidP="0098586D">
      <w:pPr>
        <w:ind w:firstLine="708"/>
        <w:jc w:val="both"/>
        <w:rPr>
          <w:rFonts w:ascii="Times New Roman" w:hAnsi="Times New Roman" w:cs="Times New Roman"/>
          <w:sz w:val="24"/>
          <w:szCs w:val="24"/>
        </w:rPr>
      </w:pPr>
      <w:r w:rsidRPr="00246A7D">
        <w:rPr>
          <w:rFonts w:ascii="Times New Roman" w:hAnsi="Times New Roman" w:cs="Times New Roman"/>
          <w:b/>
          <w:bCs/>
          <w:sz w:val="24"/>
          <w:szCs w:val="24"/>
        </w:rPr>
        <w:t>1.1.</w:t>
      </w:r>
      <w:r w:rsidR="004D3122" w:rsidRPr="00246A7D">
        <w:rPr>
          <w:rFonts w:ascii="Times New Roman" w:hAnsi="Times New Roman" w:cs="Times New Roman"/>
          <w:b/>
          <w:bCs/>
          <w:sz w:val="24"/>
          <w:szCs w:val="24"/>
        </w:rPr>
        <w:t xml:space="preserve"> </w:t>
      </w:r>
      <w:r w:rsidRPr="00246A7D">
        <w:rPr>
          <w:rFonts w:ascii="Times New Roman" w:hAnsi="Times New Roman" w:cs="Times New Roman"/>
          <w:b/>
          <w:bCs/>
          <w:sz w:val="24"/>
          <w:szCs w:val="24"/>
        </w:rPr>
        <w:t>Adunarea generală a asociaților -</w:t>
      </w:r>
      <w:r w:rsidR="00C83A9C" w:rsidRPr="00246A7D">
        <w:rPr>
          <w:rFonts w:ascii="Times New Roman" w:hAnsi="Times New Roman" w:cs="Times New Roman"/>
          <w:b/>
          <w:bCs/>
          <w:sz w:val="24"/>
          <w:szCs w:val="24"/>
        </w:rPr>
        <w:t xml:space="preserve"> </w:t>
      </w:r>
      <w:r w:rsidRPr="00246A7D">
        <w:rPr>
          <w:rFonts w:ascii="Times New Roman" w:hAnsi="Times New Roman" w:cs="Times New Roman"/>
          <w:b/>
          <w:bCs/>
          <w:sz w:val="24"/>
          <w:szCs w:val="24"/>
        </w:rPr>
        <w:t>în cazul de față Asociatul unic</w:t>
      </w:r>
      <w:r w:rsidRPr="00246A7D">
        <w:rPr>
          <w:rFonts w:ascii="Times New Roman" w:hAnsi="Times New Roman" w:cs="Times New Roman"/>
          <w:sz w:val="24"/>
          <w:szCs w:val="24"/>
        </w:rPr>
        <w:t>, va exercita atribuțiile adunării generale a asociaților</w:t>
      </w:r>
      <w:r w:rsidR="0098586D" w:rsidRPr="00246A7D">
        <w:rPr>
          <w:rFonts w:ascii="Times New Roman" w:hAnsi="Times New Roman" w:cs="Times New Roman"/>
          <w:sz w:val="24"/>
          <w:szCs w:val="24"/>
        </w:rPr>
        <w:t>.</w:t>
      </w:r>
      <w:r w:rsidRPr="00246A7D">
        <w:rPr>
          <w:rFonts w:ascii="Times New Roman" w:hAnsi="Times New Roman" w:cs="Times New Roman"/>
          <w:sz w:val="24"/>
          <w:szCs w:val="24"/>
        </w:rPr>
        <w:t xml:space="preserve"> În procesul de selecție a administratorilor îndeplinește următoarele </w:t>
      </w:r>
      <w:proofErr w:type="spellStart"/>
      <w:r w:rsidRPr="00246A7D">
        <w:rPr>
          <w:rFonts w:ascii="Times New Roman" w:hAnsi="Times New Roman" w:cs="Times New Roman"/>
          <w:sz w:val="24"/>
          <w:szCs w:val="24"/>
        </w:rPr>
        <w:t>atribuțiii</w:t>
      </w:r>
      <w:proofErr w:type="spellEnd"/>
      <w:r w:rsidRPr="00246A7D">
        <w:rPr>
          <w:rFonts w:ascii="Times New Roman" w:hAnsi="Times New Roman" w:cs="Times New Roman"/>
          <w:sz w:val="24"/>
          <w:szCs w:val="24"/>
        </w:rPr>
        <w:t xml:space="preserve"> principale</w:t>
      </w:r>
      <w:r w:rsidR="008D60B7" w:rsidRPr="00246A7D">
        <w:rPr>
          <w:rFonts w:ascii="Times New Roman" w:hAnsi="Times New Roman" w:cs="Times New Roman"/>
          <w:sz w:val="24"/>
          <w:szCs w:val="24"/>
        </w:rPr>
        <w:t>, dar fără a se limita la acestea și în condițiile legii:</w:t>
      </w:r>
    </w:p>
    <w:p w14:paraId="7628AEF8" w14:textId="24F42C13" w:rsidR="008D60B7" w:rsidRPr="00246A7D" w:rsidRDefault="008D60B7" w:rsidP="002C45B1">
      <w:pPr>
        <w:pStyle w:val="NoSpacing"/>
        <w:ind w:left="709"/>
        <w:rPr>
          <w:rFonts w:ascii="Times New Roman" w:hAnsi="Times New Roman" w:cs="Times New Roman"/>
          <w:sz w:val="24"/>
          <w:szCs w:val="24"/>
        </w:rPr>
      </w:pPr>
      <w:r w:rsidRPr="00246A7D">
        <w:rPr>
          <w:rFonts w:ascii="Times New Roman" w:hAnsi="Times New Roman" w:cs="Times New Roman"/>
          <w:sz w:val="24"/>
          <w:szCs w:val="24"/>
        </w:rPr>
        <w:t>a) decide asupra declanșării/reluării procedurii de selecție;</w:t>
      </w:r>
    </w:p>
    <w:p w14:paraId="11CD568F" w14:textId="0BCB7840" w:rsidR="008D60B7" w:rsidRPr="00246A7D" w:rsidRDefault="008D60B7" w:rsidP="002C45B1">
      <w:pPr>
        <w:pStyle w:val="NoSpacing"/>
        <w:ind w:firstLine="709"/>
        <w:jc w:val="both"/>
        <w:rPr>
          <w:rFonts w:ascii="Times New Roman" w:hAnsi="Times New Roman" w:cs="Times New Roman"/>
          <w:sz w:val="24"/>
          <w:szCs w:val="24"/>
        </w:rPr>
      </w:pPr>
      <w:r w:rsidRPr="00246A7D">
        <w:rPr>
          <w:rFonts w:ascii="Times New Roman" w:hAnsi="Times New Roman" w:cs="Times New Roman"/>
          <w:sz w:val="24"/>
          <w:szCs w:val="24"/>
        </w:rPr>
        <w:t>b) desemnează administratorii autorității publice tutelare, în vederea formulării de propuneri pentru desemnarea în adunarea generală a asociaților, o listă scurtă pentru fiecare post de administrator al întreprinderii publice, pe baza criteriilor de selecție comunicate public, prin anunț, în ordinea clasamentului candidaților pentru postul respectiv;</w:t>
      </w:r>
    </w:p>
    <w:p w14:paraId="0D7E662C" w14:textId="77777777" w:rsidR="008D60B7" w:rsidRPr="00246A7D" w:rsidRDefault="008D60B7" w:rsidP="008D60B7">
      <w:pPr>
        <w:spacing w:after="0"/>
        <w:ind w:firstLine="708"/>
        <w:jc w:val="both"/>
        <w:rPr>
          <w:rFonts w:ascii="Times New Roman" w:hAnsi="Times New Roman" w:cs="Times New Roman"/>
          <w:sz w:val="24"/>
          <w:szCs w:val="24"/>
        </w:rPr>
      </w:pPr>
      <w:r w:rsidRPr="00246A7D">
        <w:rPr>
          <w:rFonts w:ascii="Times New Roman" w:hAnsi="Times New Roman" w:cs="Times New Roman"/>
          <w:sz w:val="24"/>
          <w:szCs w:val="24"/>
        </w:rPr>
        <w:t>c) încheie contractele de mandat cu administratorii întreprinderii publice, după caz;</w:t>
      </w:r>
    </w:p>
    <w:p w14:paraId="45225EA1" w14:textId="77777777" w:rsidR="008D60B7" w:rsidRPr="00246A7D" w:rsidRDefault="008D60B7" w:rsidP="003D219E">
      <w:pPr>
        <w:tabs>
          <w:tab w:val="left" w:pos="851"/>
        </w:tabs>
        <w:spacing w:after="0"/>
        <w:ind w:firstLine="708"/>
        <w:jc w:val="both"/>
        <w:rPr>
          <w:rFonts w:ascii="Times New Roman" w:hAnsi="Times New Roman" w:cs="Times New Roman"/>
          <w:sz w:val="24"/>
          <w:szCs w:val="24"/>
        </w:rPr>
      </w:pPr>
      <w:r w:rsidRPr="00246A7D">
        <w:rPr>
          <w:rFonts w:ascii="Times New Roman" w:hAnsi="Times New Roman" w:cs="Times New Roman"/>
          <w:sz w:val="24"/>
          <w:szCs w:val="24"/>
        </w:rPr>
        <w:t>d) exercită orice alte atribuții statuate de dispozițiile O.U.G. nr.109/2011 cu modificările și completările ulterioare și de prevederile H.G. nr.639/2023.</w:t>
      </w:r>
    </w:p>
    <w:p w14:paraId="52952C9D" w14:textId="77777777" w:rsidR="008D60B7" w:rsidRPr="00246A7D" w:rsidRDefault="008D60B7" w:rsidP="008D60B7">
      <w:pPr>
        <w:spacing w:after="0"/>
        <w:ind w:firstLine="708"/>
        <w:jc w:val="both"/>
        <w:rPr>
          <w:rFonts w:ascii="Times New Roman" w:hAnsi="Times New Roman" w:cs="Times New Roman"/>
          <w:sz w:val="24"/>
          <w:szCs w:val="24"/>
        </w:rPr>
      </w:pPr>
    </w:p>
    <w:p w14:paraId="3FDD72FA" w14:textId="657C23A0" w:rsidR="0093268C" w:rsidRPr="00246A7D" w:rsidRDefault="0093268C" w:rsidP="008D60B7">
      <w:pPr>
        <w:spacing w:after="0"/>
        <w:ind w:firstLine="708"/>
        <w:jc w:val="both"/>
        <w:rPr>
          <w:rFonts w:ascii="Times New Roman" w:hAnsi="Times New Roman" w:cs="Times New Roman"/>
          <w:sz w:val="24"/>
          <w:szCs w:val="24"/>
        </w:rPr>
      </w:pPr>
      <w:r w:rsidRPr="00246A7D">
        <w:rPr>
          <w:rFonts w:ascii="Times New Roman" w:hAnsi="Times New Roman" w:cs="Times New Roman"/>
          <w:b/>
          <w:bCs/>
          <w:sz w:val="24"/>
          <w:szCs w:val="24"/>
        </w:rPr>
        <w:t xml:space="preserve">1.2. Autoritatea publică tutelară </w:t>
      </w:r>
      <w:r w:rsidRPr="00246A7D">
        <w:rPr>
          <w:rFonts w:ascii="Times New Roman" w:hAnsi="Times New Roman" w:cs="Times New Roman"/>
          <w:sz w:val="24"/>
          <w:szCs w:val="24"/>
        </w:rPr>
        <w:t>-</w:t>
      </w:r>
      <w:r w:rsidR="00705242" w:rsidRPr="00246A7D">
        <w:rPr>
          <w:rFonts w:ascii="Times New Roman" w:hAnsi="Times New Roman" w:cs="Times New Roman"/>
          <w:sz w:val="24"/>
          <w:szCs w:val="24"/>
        </w:rPr>
        <w:t xml:space="preserve"> </w:t>
      </w:r>
      <w:r w:rsidRPr="00246A7D">
        <w:rPr>
          <w:rFonts w:ascii="Times New Roman" w:hAnsi="Times New Roman" w:cs="Times New Roman"/>
          <w:sz w:val="24"/>
          <w:szCs w:val="24"/>
        </w:rPr>
        <w:t>îndeplinește următoarele atribuții principale în procesul de recrutare și selecție a administratorilor, dar fără a se limita la acestea, cu respectarea temeiurilor legale în acest sens:</w:t>
      </w:r>
    </w:p>
    <w:p w14:paraId="2D90C8E6"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a) stabilirea de obiective pe termen lung, care acoperă o perioadă de cel puțin 4 ani și includerea acestora în scrisorile de așteptări, care vor fi publicate pe pagina de internet proprie, precum și transmiterea documentației relevante către AMEPIP în termenele stabilite în O.U.G. 109/2011 cu modificările și completările ulterioare și de prevederile H.G. nr.639/2023.</w:t>
      </w:r>
    </w:p>
    <w:p w14:paraId="2677DE7F"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b) notificarea AMEPIP cu privire la necesitatea declanșării procedurii de selecție și numire a administratorilor, precum și a revocării acestora.</w:t>
      </w:r>
    </w:p>
    <w:p w14:paraId="5F9F77CA"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c) organizarea procedurii de selecție, selectarea și nominalizarea candidaților pentru funcțiile de administrator al întreprinderii publice.</w:t>
      </w:r>
    </w:p>
    <w:p w14:paraId="03C36F6E"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lastRenderedPageBreak/>
        <w:t>d) transmiterea rapoartelor către AMEPIP în termen de 3 zile de la finalizarea procedurii.</w:t>
      </w:r>
    </w:p>
    <w:p w14:paraId="7B9689C7" w14:textId="2985C2DE"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e) elaborează componenta inițială a planului de selecție și scrisoarea de așteptări, ca parte din componenta inițială a planului de selecție, și o publică pe pagina proprie de internet pentru a putea fi adusă la cunoștință candidaților la postul de administrator, precum și pe paginile de internet ale </w:t>
      </w:r>
      <w:proofErr w:type="spellStart"/>
      <w:r w:rsidRPr="00246A7D">
        <w:rPr>
          <w:rFonts w:ascii="Times New Roman" w:hAnsi="Times New Roman" w:cs="Times New Roman"/>
          <w:sz w:val="24"/>
          <w:szCs w:val="24"/>
        </w:rPr>
        <w:t>intreprinderii</w:t>
      </w:r>
      <w:proofErr w:type="spellEnd"/>
      <w:r w:rsidRPr="00246A7D">
        <w:rPr>
          <w:rFonts w:ascii="Times New Roman" w:hAnsi="Times New Roman" w:cs="Times New Roman"/>
          <w:sz w:val="24"/>
          <w:szCs w:val="24"/>
        </w:rPr>
        <w:t xml:space="preserve"> publice și AMEPIP.</w:t>
      </w:r>
    </w:p>
    <w:p w14:paraId="593087AF"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f) aprobă componenta inițială și scrisoarea de așteptări, ca parte componentă inițială a planului de selecție.</w:t>
      </w:r>
    </w:p>
    <w:p w14:paraId="35D23019"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g) înființează comisia de selecție și nominalizare;</w:t>
      </w:r>
    </w:p>
    <w:p w14:paraId="5B8BFBA8"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h) elaborează și aprobă Regulamentul de organizare și funcționare a comisiei de selecție conform Regulamentului cadru de organizare și funcționare a comisiilor de selecție și nominalizare, aprobat de AMEPIP.</w:t>
      </w:r>
    </w:p>
    <w:p w14:paraId="24424E4D"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i) elaborează și publică proiectul profilului consiliului pe paginile de internet ale APT și întreprinderii publice și îl transmite către AMEPIP.</w:t>
      </w:r>
    </w:p>
    <w:p w14:paraId="1EC29387"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j) aprobă prin act administrativ, componenta integrală a planului de selecție, împreună cu/incluzând profilul consiliului și profilul candidatului.</w:t>
      </w:r>
    </w:p>
    <w:p w14:paraId="29A25452"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k) formulează propuneri pentru desemnarea administratorilor în adunarea generală a asociaților, dintr-o listă scurtă, pentru fiecare post de administrator al întreprinderii publice, pe baza criteriilor de selecție comunicate public, prin anunț, în ordinea clasamentului candidaților pentru postul respectiv.</w:t>
      </w:r>
    </w:p>
    <w:p w14:paraId="5389A30E"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l) negocierea indicatorilor-cheie de performanța ai administratorilor, transmiterea acestora către AMEPIP pentru avizare din punct de vedere al încadrării în nivelul minim și aprobarea lor de către adunarea generală a acționarilor.</w:t>
      </w:r>
    </w:p>
    <w:p w14:paraId="6241450C"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m) monitorizarea și evaluarea îndeplinirii indicatorilor cheie de performanță incluși în contractele de mandat și transmiterea acestor informații către AMEPIP.</w:t>
      </w:r>
    </w:p>
    <w:p w14:paraId="7D02CBF3"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n) întocmirea și publicarea listei administratorilor și directorilor aflați în funcție în întreprinderile publice aflate sub controlul autorității publice tutelare și comunicarea acesteia către AMEPIP.</w:t>
      </w:r>
    </w:p>
    <w:p w14:paraId="6F572D60"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o) aplicarea criteriilor de integritate pentru administratorii și directorii întreprinderilor publice aflate sub controlul său direct sau indirect.</w:t>
      </w:r>
    </w:p>
    <w:p w14:paraId="7E749EB4" w14:textId="77777777" w:rsidR="0093268C" w:rsidRPr="00246A7D" w:rsidRDefault="0093268C" w:rsidP="0082326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p) orice alte atribuții stabilite prin O.U.G. nr.109/2011 cu modificările și completările ulterioare, H.G. nr.639/2023, prin legi speciale și prin legislația în domeniu.</w:t>
      </w:r>
    </w:p>
    <w:p w14:paraId="5AF94FB5"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b/>
          <w:bCs/>
          <w:sz w:val="24"/>
          <w:szCs w:val="24"/>
        </w:rPr>
        <w:t>1.3. Comisia de selecție și nominalizare (CSN)</w:t>
      </w:r>
      <w:r w:rsidRPr="00246A7D">
        <w:rPr>
          <w:rFonts w:ascii="Times New Roman" w:hAnsi="Times New Roman" w:cs="Times New Roman"/>
          <w:sz w:val="24"/>
          <w:szCs w:val="24"/>
        </w:rPr>
        <w:t xml:space="preserve"> – din care fac parte membrii desemnați prin act administrativ al autorității publice tutelare și un expert independent, selectat prin procedura de achiziție publică, în conformitate cu dispozițiile Legii nr.98/2016 privind achizițiile publice, cu modificările și completările ulterioare, îndeplinește următoarele atribuții principale în procesul de selecție a administratorilor, dar fără a se limita la acestea și în condițiile legii, conform Anexa la OPA AMEPIP nr.126/12.03.2024:</w:t>
      </w:r>
    </w:p>
    <w:p w14:paraId="2973B762" w14:textId="4468A1CD"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(a) Elaborează componenta integrală a Planului de selecție în termen de maximum 10 zile de la înființarea CSN în vederea propunerii spre nominalizare pentru posturile de </w:t>
      </w:r>
      <w:r w:rsidRPr="00246A7D">
        <w:rPr>
          <w:rFonts w:ascii="Times New Roman" w:hAnsi="Times New Roman" w:cs="Times New Roman"/>
          <w:sz w:val="24"/>
          <w:szCs w:val="24"/>
        </w:rPr>
        <w:lastRenderedPageBreak/>
        <w:t>Administrator, cu încadrarea în termenele prevăzute de O.U.G. nr.</w:t>
      </w:r>
      <w:r w:rsidR="002C45B1" w:rsidRPr="00246A7D">
        <w:rPr>
          <w:rFonts w:ascii="Times New Roman" w:hAnsi="Times New Roman" w:cs="Times New Roman"/>
          <w:sz w:val="24"/>
          <w:szCs w:val="24"/>
        </w:rPr>
        <w:t xml:space="preserve"> </w:t>
      </w:r>
      <w:r w:rsidRPr="00246A7D">
        <w:rPr>
          <w:rFonts w:ascii="Times New Roman" w:hAnsi="Times New Roman" w:cs="Times New Roman"/>
          <w:sz w:val="24"/>
          <w:szCs w:val="24"/>
        </w:rPr>
        <w:t>109/2011 privind guvernanța corporativă a întreprinderilor publice, cu modificările și completările ulterioare și H.G. nr.</w:t>
      </w:r>
      <w:r w:rsidR="002C45B1" w:rsidRPr="00246A7D">
        <w:rPr>
          <w:rFonts w:ascii="Times New Roman" w:hAnsi="Times New Roman" w:cs="Times New Roman"/>
          <w:sz w:val="24"/>
          <w:szCs w:val="24"/>
        </w:rPr>
        <w:t xml:space="preserve"> </w:t>
      </w:r>
      <w:r w:rsidRPr="00246A7D">
        <w:rPr>
          <w:rFonts w:ascii="Times New Roman" w:hAnsi="Times New Roman" w:cs="Times New Roman"/>
          <w:sz w:val="24"/>
          <w:szCs w:val="24"/>
        </w:rPr>
        <w:t>639/2023 și o transmite APT și întreprinderii publice în vederea publicării pe paginile de internet și realizării consultării cu acționarii;</w:t>
      </w:r>
    </w:p>
    <w:p w14:paraId="574F0244"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(b) Elaborează profilul candidatului pentru pozițiile de membru în Consiliul de administrație, pe baza cerințelor contextuale ale întreprinderii publice și scrisorii de așteptări;</w:t>
      </w:r>
    </w:p>
    <w:p w14:paraId="0D16D87A"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(c) Stabilește care dintre criteriile exemplificate în Anexa nr.1a la H.G. nr.639/2023 sunt obligatorii și care sunt opționale, în funcție de specificul și complexitatea activității întreprinderii publice, de cerințele din scrisoarea de așteptări, precum și de ponderea acestora în întocmirea listei scurte;</w:t>
      </w:r>
    </w:p>
    <w:p w14:paraId="407B77C4"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(d) Stabilește criteriile de eligibilitate pentru candidați în vederea participării la procedura de selecție – membru în consiliul de administrație și conținutul dosarului pentru fiecare poziție de membru în consiliu;</w:t>
      </w:r>
    </w:p>
    <w:p w14:paraId="5BAE83ED"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(e) Desigilează și analizează conținutul dosarelor depuse de candidați, după termenul-limită pentru depunerea dosarelor de candidat;</w:t>
      </w:r>
    </w:p>
    <w:p w14:paraId="51080040"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(f) Decide respingerea dosarelor de candidatură incomplete și informează candidații respinși, în scris, despre această decizie în termen de maximum 5 zile lucrătoare de la data adoptării deciziei de respingere;</w:t>
      </w:r>
    </w:p>
    <w:p w14:paraId="3AFE7955"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(g) Desfășoară activitățile care stau la baza elaborării listei lungi și verifică informațiile din dosarele de candidatură;</w:t>
      </w:r>
    </w:p>
    <w:p w14:paraId="4F8182CD"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(h) Analizează informațiile din dosarele de candidatură rămase pe lista lungă și alocă punctajul conform grilei de evaluare pentru fiecare criteriu din cadrul profilului consiliului, pentru fiecare candidat;</w:t>
      </w:r>
    </w:p>
    <w:p w14:paraId="3683D2E8"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(i) Solicită candidaților, în scris, dacă este cazul, clarificări suplimentare, cu stabilirea termenului de răspuns;</w:t>
      </w:r>
    </w:p>
    <w:p w14:paraId="7A3EDF5A"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(j) Stabilește lista lungă de candidaturi, pe baza dosarelor de candidatură complete;</w:t>
      </w:r>
    </w:p>
    <w:p w14:paraId="590B6E10"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(k) Informează, prin mijloace electronice, candidații selectați cu privire la includerea candidaturii acestora pe lista scurtă și la obligația de a depune la autoritatea publică tutelară declarația de intenție în termen de 15 zile de la data informării;</w:t>
      </w:r>
    </w:p>
    <w:p w14:paraId="268A4B15"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(l) Stabilește modul de acordare a punctajului, documentele referitoare la declarația de intenție, planul de interviu și declarațiile necesar a fi completate de către candidați;</w:t>
      </w:r>
    </w:p>
    <w:p w14:paraId="226F345B"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(m) Analizează declarația de intenție și integrează rezultatelor analizei în evaluarea candidaților;</w:t>
      </w:r>
    </w:p>
    <w:p w14:paraId="1F3844BA"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(n) Elaborează Planul de interviu și organizează interviurile candidaților aflați pe lista scurtă, pe baza acestuia;</w:t>
      </w:r>
    </w:p>
    <w:p w14:paraId="4CB159DA"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(o) Realizează, după încheierea interviurilor, clasamentul candidaților aflați în lista scurtă și raportul final, care se transmite AMEPIP, în vederea emiterii avizului conform și, ulterior conducătorului autorității publice tutelare, în vederea mandatării reprezentanților statului în adunarea generală a acționarilor/asociaților, pentru propunerea de membri în consiliu;</w:t>
      </w:r>
    </w:p>
    <w:p w14:paraId="4AD0E892"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lastRenderedPageBreak/>
        <w:t>(p) Notifică AMEPIP în cazul apariției oricăror abateri de la prevederile legale referitoare la derularea procedurii de selecție, în vederea aplicării de sancțiuni și/sau dispunerii de măsuri de remediere;</w:t>
      </w:r>
    </w:p>
    <w:p w14:paraId="4B7703DA"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(q) Notifică AMEPIP în cazul nerespectării prevederilor legale cu privire la selecția candidatului;</w:t>
      </w:r>
    </w:p>
    <w:p w14:paraId="2FDBA1BB" w14:textId="77777777"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(r) Informează AMEPIP cu privire la stadiul de desfășurare a procedurilor de selecție, conform calendarului acesteia, cu respectarea confidențialității cu privire la informațiile privind candidații, dosarele de candidatură, lista lungă sau alte informații cu caracter confidențial;</w:t>
      </w:r>
    </w:p>
    <w:p w14:paraId="17D84D1E" w14:textId="0673D80A" w:rsidR="0093268C" w:rsidRPr="00246A7D" w:rsidRDefault="0093268C" w:rsidP="0093268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(s) Oricare alte activități în conformitate cu atribuțiile stabilite prin actul administrativ de înființare și cele prevăzute de O.U.G. nr.</w:t>
      </w:r>
      <w:r w:rsidR="002C45B1" w:rsidRPr="00246A7D">
        <w:rPr>
          <w:rFonts w:ascii="Times New Roman" w:hAnsi="Times New Roman" w:cs="Times New Roman"/>
          <w:sz w:val="24"/>
          <w:szCs w:val="24"/>
        </w:rPr>
        <w:t xml:space="preserve"> </w:t>
      </w:r>
      <w:r w:rsidRPr="00246A7D">
        <w:rPr>
          <w:rFonts w:ascii="Times New Roman" w:hAnsi="Times New Roman" w:cs="Times New Roman"/>
          <w:sz w:val="24"/>
          <w:szCs w:val="24"/>
        </w:rPr>
        <w:t>109/2011 și H.G. nr.</w:t>
      </w:r>
      <w:r w:rsidR="002C45B1" w:rsidRPr="00246A7D">
        <w:rPr>
          <w:rFonts w:ascii="Times New Roman" w:hAnsi="Times New Roman" w:cs="Times New Roman"/>
          <w:sz w:val="24"/>
          <w:szCs w:val="24"/>
        </w:rPr>
        <w:t xml:space="preserve"> </w:t>
      </w:r>
      <w:r w:rsidRPr="00246A7D">
        <w:rPr>
          <w:rFonts w:ascii="Times New Roman" w:hAnsi="Times New Roman" w:cs="Times New Roman"/>
          <w:sz w:val="24"/>
          <w:szCs w:val="24"/>
        </w:rPr>
        <w:t>639/2023.</w:t>
      </w:r>
    </w:p>
    <w:p w14:paraId="601324A1" w14:textId="77777777" w:rsidR="0093268C" w:rsidRPr="00246A7D" w:rsidRDefault="0093268C" w:rsidP="00A240E3">
      <w:pPr>
        <w:ind w:firstLine="360"/>
        <w:jc w:val="both"/>
        <w:rPr>
          <w:rFonts w:ascii="Times New Roman" w:hAnsi="Times New Roman" w:cs="Times New Roman"/>
          <w:sz w:val="24"/>
          <w:szCs w:val="24"/>
        </w:rPr>
      </w:pPr>
    </w:p>
    <w:p w14:paraId="59711F2F" w14:textId="547A9A24" w:rsidR="0093268C" w:rsidRPr="00246A7D" w:rsidRDefault="0093268C" w:rsidP="00A240E3">
      <w:pPr>
        <w:ind w:firstLine="360"/>
        <w:jc w:val="both"/>
        <w:rPr>
          <w:rFonts w:ascii="Times New Roman" w:hAnsi="Times New Roman" w:cs="Times New Roman"/>
          <w:b/>
          <w:bCs/>
          <w:sz w:val="24"/>
          <w:szCs w:val="24"/>
        </w:rPr>
      </w:pPr>
      <w:r w:rsidRPr="00246A7D">
        <w:rPr>
          <w:rFonts w:ascii="Times New Roman" w:hAnsi="Times New Roman" w:cs="Times New Roman"/>
          <w:b/>
          <w:bCs/>
          <w:sz w:val="24"/>
          <w:szCs w:val="24"/>
        </w:rPr>
        <w:t xml:space="preserve">Comisia de selecție și nominalizare a </w:t>
      </w:r>
      <w:r w:rsidR="002C45B1" w:rsidRPr="00246A7D">
        <w:rPr>
          <w:rFonts w:ascii="Times New Roman" w:hAnsi="Times New Roman" w:cs="Times New Roman"/>
          <w:b/>
          <w:bCs/>
          <w:sz w:val="24"/>
          <w:szCs w:val="24"/>
        </w:rPr>
        <w:t>administratorilor societății JUD PAZĂ și ORDINE AG S.R.L.</w:t>
      </w:r>
      <w:r w:rsidR="00A225FC" w:rsidRPr="00246A7D">
        <w:rPr>
          <w:rFonts w:ascii="Times New Roman" w:hAnsi="Times New Roman" w:cs="Times New Roman"/>
          <w:b/>
          <w:bCs/>
          <w:sz w:val="24"/>
          <w:szCs w:val="24"/>
        </w:rPr>
        <w:t xml:space="preserve">, întreprindere publică aflată sub autoritatea U.A.T. </w:t>
      </w:r>
      <w:r w:rsidR="00C83A9C" w:rsidRPr="00246A7D">
        <w:rPr>
          <w:rFonts w:ascii="Times New Roman" w:hAnsi="Times New Roman" w:cs="Times New Roman"/>
          <w:b/>
          <w:bCs/>
          <w:sz w:val="24"/>
          <w:szCs w:val="24"/>
        </w:rPr>
        <w:t>Județul Argeș</w:t>
      </w:r>
      <w:r w:rsidR="00A225FC" w:rsidRPr="00246A7D">
        <w:rPr>
          <w:rFonts w:ascii="Times New Roman" w:hAnsi="Times New Roman" w:cs="Times New Roman"/>
          <w:b/>
          <w:bCs/>
          <w:sz w:val="24"/>
          <w:szCs w:val="24"/>
        </w:rPr>
        <w:t xml:space="preserve"> este formată din:</w:t>
      </w:r>
    </w:p>
    <w:p w14:paraId="63C64116" w14:textId="0D95CAF3" w:rsidR="0082326C" w:rsidRPr="00246A7D" w:rsidRDefault="00A225FC" w:rsidP="0082326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1</w:t>
      </w:r>
      <w:r w:rsidR="0082326C" w:rsidRPr="00246A7D">
        <w:rPr>
          <w:rFonts w:ascii="Times New Roman" w:hAnsi="Times New Roman" w:cs="Times New Roman"/>
          <w:sz w:val="24"/>
          <w:szCs w:val="24"/>
        </w:rPr>
        <w:t xml:space="preserve">. </w:t>
      </w:r>
      <w:r w:rsidR="0050174A" w:rsidRPr="00246A7D">
        <w:rPr>
          <w:rFonts w:ascii="Times New Roman" w:hAnsi="Times New Roman" w:cs="Times New Roman"/>
          <w:sz w:val="24"/>
          <w:szCs w:val="24"/>
        </w:rPr>
        <w:t xml:space="preserve">  </w:t>
      </w:r>
      <w:r w:rsidR="009E2BA6" w:rsidRPr="00246A7D">
        <w:rPr>
          <w:rFonts w:ascii="Times New Roman" w:hAnsi="Times New Roman" w:cs="Times New Roman"/>
          <w:sz w:val="24"/>
          <w:szCs w:val="24"/>
        </w:rPr>
        <w:t xml:space="preserve">2 </w:t>
      </w:r>
      <w:r w:rsidR="0082326C" w:rsidRPr="00246A7D">
        <w:rPr>
          <w:rFonts w:ascii="Times New Roman" w:hAnsi="Times New Roman" w:cs="Times New Roman"/>
          <w:sz w:val="24"/>
          <w:szCs w:val="24"/>
        </w:rPr>
        <w:t>membri desemnați de conducătorul autorității publice tutelare;</w:t>
      </w:r>
    </w:p>
    <w:p w14:paraId="47BBE23A" w14:textId="24817E4C" w:rsidR="0093268C" w:rsidRPr="00246A7D" w:rsidRDefault="0082326C" w:rsidP="0082326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2.</w:t>
      </w:r>
      <w:r w:rsidR="0050174A" w:rsidRPr="00246A7D">
        <w:rPr>
          <w:rFonts w:ascii="Times New Roman" w:hAnsi="Times New Roman" w:cs="Times New Roman"/>
          <w:sz w:val="24"/>
          <w:szCs w:val="24"/>
        </w:rPr>
        <w:t xml:space="preserve">  </w:t>
      </w:r>
      <w:r w:rsidR="00A225FC" w:rsidRPr="00246A7D">
        <w:rPr>
          <w:rFonts w:ascii="Times New Roman" w:hAnsi="Times New Roman" w:cs="Times New Roman"/>
          <w:sz w:val="24"/>
          <w:szCs w:val="24"/>
        </w:rPr>
        <w:t>ASOCIA</w:t>
      </w:r>
      <w:r w:rsidR="0050174A" w:rsidRPr="00246A7D">
        <w:rPr>
          <w:rFonts w:ascii="Times New Roman" w:hAnsi="Times New Roman" w:cs="Times New Roman"/>
          <w:sz w:val="24"/>
          <w:szCs w:val="24"/>
        </w:rPr>
        <w:t>Ț</w:t>
      </w:r>
      <w:r w:rsidR="00A225FC" w:rsidRPr="00246A7D">
        <w:rPr>
          <w:rFonts w:ascii="Times New Roman" w:hAnsi="Times New Roman" w:cs="Times New Roman"/>
          <w:sz w:val="24"/>
          <w:szCs w:val="24"/>
        </w:rPr>
        <w:t>IA FEDERAȚIA PATRONATELOR DIN REGIUNEA OLTENIA, expert independent</w:t>
      </w:r>
      <w:r w:rsidR="00C83A9C" w:rsidRPr="00246A7D">
        <w:rPr>
          <w:rFonts w:ascii="Times New Roman" w:hAnsi="Times New Roman" w:cs="Times New Roman"/>
          <w:sz w:val="24"/>
          <w:szCs w:val="24"/>
        </w:rPr>
        <w:t>, r</w:t>
      </w:r>
      <w:r w:rsidR="00A225FC" w:rsidRPr="00246A7D">
        <w:rPr>
          <w:rFonts w:ascii="Times New Roman" w:hAnsi="Times New Roman" w:cs="Times New Roman"/>
          <w:sz w:val="24"/>
          <w:szCs w:val="24"/>
        </w:rPr>
        <w:t>eprezentantă prin domnul Cristea Valentin -</w:t>
      </w:r>
      <w:r w:rsidR="00C83A9C" w:rsidRPr="00246A7D">
        <w:rPr>
          <w:rFonts w:ascii="Times New Roman" w:hAnsi="Times New Roman" w:cs="Times New Roman"/>
          <w:sz w:val="24"/>
          <w:szCs w:val="24"/>
        </w:rPr>
        <w:t xml:space="preserve"> </w:t>
      </w:r>
      <w:r w:rsidR="00A225FC" w:rsidRPr="00246A7D">
        <w:rPr>
          <w:rFonts w:ascii="Times New Roman" w:hAnsi="Times New Roman" w:cs="Times New Roman"/>
          <w:sz w:val="24"/>
          <w:szCs w:val="24"/>
        </w:rPr>
        <w:t>persoană împuternicită, membru comisie. Expertul independent, desemnat ca urmare a desfășurării procedurii de achiziție publică, este ASOCIATIA FEDERAȚIA PATRONATELOR DIN REGIUNEA OLTENIA</w:t>
      </w:r>
      <w:r w:rsidR="00061E34" w:rsidRPr="00246A7D">
        <w:rPr>
          <w:rFonts w:ascii="Times New Roman" w:hAnsi="Times New Roman" w:cs="Times New Roman"/>
          <w:sz w:val="24"/>
          <w:szCs w:val="24"/>
        </w:rPr>
        <w:t>.</w:t>
      </w:r>
    </w:p>
    <w:p w14:paraId="70AF3185" w14:textId="34BECFD5" w:rsidR="0050174A" w:rsidRPr="00246A7D" w:rsidRDefault="0050174A" w:rsidP="0050174A">
      <w:pPr>
        <w:ind w:firstLine="360"/>
        <w:jc w:val="both"/>
        <w:rPr>
          <w:rFonts w:ascii="Times New Roman" w:hAnsi="Times New Roman" w:cs="Times New Roman"/>
          <w:sz w:val="24"/>
          <w:szCs w:val="24"/>
        </w:rPr>
      </w:pPr>
      <w:r w:rsidRPr="00246A7D">
        <w:rPr>
          <w:rFonts w:ascii="Times New Roman" w:hAnsi="Times New Roman" w:cs="Times New Roman"/>
          <w:sz w:val="24"/>
          <w:szCs w:val="24"/>
        </w:rPr>
        <w:t>Comisia de selecție și nominalizare elaborează proiectul componentei integrale a planului de selecție în termen de maximum 10 zile de la aprobarea componentei inițiale. Proiectul componentei integrale se  publică pe paginile de internet ale autorității publice tutelare și întreprinderii publice, conform prevederilor art. 10 din Anexa nr.1 la HG nr.</w:t>
      </w:r>
      <w:r w:rsidR="00465EAF" w:rsidRPr="00246A7D">
        <w:rPr>
          <w:rFonts w:ascii="Times New Roman" w:hAnsi="Times New Roman" w:cs="Times New Roman"/>
          <w:sz w:val="24"/>
          <w:szCs w:val="24"/>
        </w:rPr>
        <w:t xml:space="preserve"> </w:t>
      </w:r>
      <w:r w:rsidRPr="00246A7D">
        <w:rPr>
          <w:rFonts w:ascii="Times New Roman" w:hAnsi="Times New Roman" w:cs="Times New Roman"/>
          <w:sz w:val="24"/>
          <w:szCs w:val="24"/>
        </w:rPr>
        <w:t xml:space="preserve">639/2023.  </w:t>
      </w:r>
    </w:p>
    <w:p w14:paraId="0C0BAC89" w14:textId="77777777" w:rsidR="0050174A" w:rsidRPr="00246A7D" w:rsidRDefault="0050174A" w:rsidP="0050174A">
      <w:pPr>
        <w:ind w:firstLine="360"/>
        <w:jc w:val="both"/>
        <w:rPr>
          <w:rFonts w:ascii="Times New Roman" w:hAnsi="Times New Roman" w:cs="Times New Roman"/>
          <w:sz w:val="24"/>
          <w:szCs w:val="24"/>
        </w:rPr>
      </w:pPr>
      <w:proofErr w:type="spellStart"/>
      <w:r w:rsidRPr="00246A7D">
        <w:rPr>
          <w:rFonts w:ascii="Times New Roman" w:hAnsi="Times New Roman" w:cs="Times New Roman"/>
          <w:sz w:val="24"/>
          <w:szCs w:val="24"/>
        </w:rPr>
        <w:t>Aacționarii</w:t>
      </w:r>
      <w:proofErr w:type="spellEnd"/>
      <w:r w:rsidRPr="00246A7D">
        <w:rPr>
          <w:rFonts w:ascii="Times New Roman" w:hAnsi="Times New Roman" w:cs="Times New Roman"/>
          <w:sz w:val="24"/>
          <w:szCs w:val="24"/>
        </w:rPr>
        <w:t xml:space="preserve"> reprezentând, individual sau împreună, cel puțin 5% din capitalul social au dreptul de a formula propuneri de modificare și completare a componentei integrale a planului de selecție, în termen de 5 zile de la data publicării. </w:t>
      </w:r>
    </w:p>
    <w:p w14:paraId="00290C23" w14:textId="77777777" w:rsidR="0050174A" w:rsidRPr="00246A7D" w:rsidRDefault="0050174A" w:rsidP="0050174A">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Componenta integrală a planului de selecție se aprobă prin act administrativ al autorității publice tutelare, respectiv prin hotărârea adunării generale a acționarilor/</w:t>
      </w:r>
      <w:proofErr w:type="spellStart"/>
      <w:r w:rsidRPr="00246A7D">
        <w:rPr>
          <w:rFonts w:ascii="Times New Roman" w:hAnsi="Times New Roman" w:cs="Times New Roman"/>
          <w:sz w:val="24"/>
          <w:szCs w:val="24"/>
        </w:rPr>
        <w:t>ascociaților</w:t>
      </w:r>
      <w:proofErr w:type="spellEnd"/>
      <w:r w:rsidRPr="00246A7D">
        <w:rPr>
          <w:rFonts w:ascii="Times New Roman" w:hAnsi="Times New Roman" w:cs="Times New Roman"/>
          <w:sz w:val="24"/>
          <w:szCs w:val="24"/>
        </w:rPr>
        <w:t>, după caz.</w:t>
      </w:r>
    </w:p>
    <w:p w14:paraId="7DFFEF6F" w14:textId="77777777" w:rsidR="0050174A" w:rsidRPr="00246A7D" w:rsidRDefault="0050174A" w:rsidP="0050174A">
      <w:pPr>
        <w:spacing w:after="0"/>
        <w:ind w:firstLine="360"/>
        <w:jc w:val="both"/>
        <w:rPr>
          <w:rFonts w:ascii="Times New Roman" w:hAnsi="Times New Roman" w:cs="Times New Roman"/>
          <w:sz w:val="24"/>
          <w:szCs w:val="24"/>
        </w:rPr>
      </w:pPr>
    </w:p>
    <w:p w14:paraId="52629133" w14:textId="41C3577B" w:rsidR="00A225FC" w:rsidRPr="00246A7D" w:rsidRDefault="00A225FC" w:rsidP="0050174A">
      <w:pPr>
        <w:spacing w:after="0"/>
        <w:ind w:firstLine="360"/>
        <w:jc w:val="both"/>
        <w:rPr>
          <w:rFonts w:ascii="Times New Roman" w:hAnsi="Times New Roman" w:cs="Times New Roman"/>
          <w:sz w:val="24"/>
          <w:szCs w:val="24"/>
        </w:rPr>
      </w:pPr>
      <w:r w:rsidRPr="00246A7D">
        <w:rPr>
          <w:rFonts w:ascii="Times New Roman" w:hAnsi="Times New Roman" w:cs="Times New Roman"/>
          <w:b/>
          <w:bCs/>
          <w:sz w:val="24"/>
          <w:szCs w:val="24"/>
        </w:rPr>
        <w:t xml:space="preserve">1.4. </w:t>
      </w:r>
      <w:r w:rsidR="004300AA" w:rsidRPr="00246A7D">
        <w:rPr>
          <w:rFonts w:ascii="Times New Roman" w:hAnsi="Times New Roman" w:cs="Times New Roman"/>
          <w:b/>
          <w:bCs/>
          <w:sz w:val="24"/>
          <w:szCs w:val="24"/>
        </w:rPr>
        <w:t>Persoana desemnată responsabilă</w:t>
      </w:r>
      <w:r w:rsidRPr="00246A7D">
        <w:rPr>
          <w:rFonts w:ascii="Times New Roman" w:hAnsi="Times New Roman" w:cs="Times New Roman"/>
          <w:b/>
          <w:bCs/>
          <w:sz w:val="24"/>
          <w:szCs w:val="24"/>
        </w:rPr>
        <w:t xml:space="preserve"> de guvernanț</w:t>
      </w:r>
      <w:r w:rsidR="004300AA" w:rsidRPr="00246A7D">
        <w:rPr>
          <w:rFonts w:ascii="Times New Roman" w:hAnsi="Times New Roman" w:cs="Times New Roman"/>
          <w:b/>
          <w:bCs/>
          <w:sz w:val="24"/>
          <w:szCs w:val="24"/>
        </w:rPr>
        <w:t>a</w:t>
      </w:r>
      <w:r w:rsidRPr="00246A7D">
        <w:rPr>
          <w:rFonts w:ascii="Times New Roman" w:hAnsi="Times New Roman" w:cs="Times New Roman"/>
          <w:b/>
          <w:bCs/>
          <w:sz w:val="24"/>
          <w:szCs w:val="24"/>
        </w:rPr>
        <w:t xml:space="preserve"> corporativă</w:t>
      </w:r>
      <w:r w:rsidRPr="00246A7D">
        <w:rPr>
          <w:rFonts w:ascii="Times New Roman" w:hAnsi="Times New Roman" w:cs="Times New Roman"/>
          <w:sz w:val="24"/>
          <w:szCs w:val="24"/>
        </w:rPr>
        <w:t xml:space="preserve"> – îndeplinește următoarele atribuții principale în procesul de selecție a administratorilor:</w:t>
      </w:r>
    </w:p>
    <w:p w14:paraId="2A6941FF" w14:textId="77777777" w:rsidR="00A225FC" w:rsidRPr="00246A7D" w:rsidRDefault="00A225FC" w:rsidP="00A225F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a) elaborează Scrisoarea de așteptări în consultare cu compartimentele de specialitate și cu organele de administrare și conducere ale întreprinderii publice și o publică pe pagina proprie de internet pentru a putea fi adusă la cunoștință candidaților la postul de administrator, precum și pe paginile de internet ale întreprinderii publice și AMEPIP;</w:t>
      </w:r>
    </w:p>
    <w:p w14:paraId="23159FC4" w14:textId="77777777" w:rsidR="00A225FC" w:rsidRPr="00246A7D" w:rsidRDefault="00A225FC" w:rsidP="00A225F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lastRenderedPageBreak/>
        <w:t>b) elaborează componenta inițială a planului de selecție, în colaborare cu administratorii societății pentru care se derulează prezenta procedură;</w:t>
      </w:r>
    </w:p>
    <w:p w14:paraId="0F9EEAA9" w14:textId="030EB1A2" w:rsidR="00A225FC" w:rsidRPr="00246A7D" w:rsidRDefault="00A225FC" w:rsidP="00A225F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c) întocmește raportul privind reînnoirea mandatului, pentru administratorii în funcție care au solicitat reî</w:t>
      </w:r>
      <w:r w:rsidR="0055781E" w:rsidRPr="00246A7D">
        <w:rPr>
          <w:rFonts w:ascii="Times New Roman" w:hAnsi="Times New Roman" w:cs="Times New Roman"/>
          <w:sz w:val="24"/>
          <w:szCs w:val="24"/>
        </w:rPr>
        <w:t>nnoirea mandatului, pe baza a cel puțin 2 rapoarte de evaluare anuală a căr</w:t>
      </w:r>
      <w:r w:rsidR="00061E34" w:rsidRPr="00246A7D">
        <w:rPr>
          <w:rFonts w:ascii="Times New Roman" w:hAnsi="Times New Roman" w:cs="Times New Roman"/>
          <w:sz w:val="24"/>
          <w:szCs w:val="24"/>
        </w:rPr>
        <w:t>o</w:t>
      </w:r>
      <w:r w:rsidR="0055781E" w:rsidRPr="00246A7D">
        <w:rPr>
          <w:rFonts w:ascii="Times New Roman" w:hAnsi="Times New Roman" w:cs="Times New Roman"/>
          <w:sz w:val="24"/>
          <w:szCs w:val="24"/>
        </w:rPr>
        <w:t>r activitate a fost evaluată favorabil și a declarației de intenție prin care se aderă la scrisoarea de așteptări și la profilul consiliului, documente ce fac parte din planul de selecție pentru noul consiliu. Raportul se prezintă conducătorului autorității publice tutelare, iar dacă este aprobat se comunică și către AMEPIP în vederea emiterii avizului conform;</w:t>
      </w:r>
    </w:p>
    <w:p w14:paraId="5E9D21AC" w14:textId="77777777" w:rsidR="0055781E" w:rsidRPr="00246A7D" w:rsidRDefault="0055781E" w:rsidP="00A225FC">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d) acordă sprijin comisiei de selecție numită în cadrul autorității publice tutelare în vederea ducerii la îndeplinire a sarcinilor acesteia;</w:t>
      </w:r>
    </w:p>
    <w:p w14:paraId="4D2199E0" w14:textId="77777777" w:rsidR="0055781E" w:rsidRPr="00246A7D" w:rsidRDefault="0055781E" w:rsidP="0055781E">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e) elaborează </w:t>
      </w:r>
      <w:proofErr w:type="spellStart"/>
      <w:r w:rsidRPr="00246A7D">
        <w:rPr>
          <w:rFonts w:ascii="Times New Roman" w:hAnsi="Times New Roman" w:cs="Times New Roman"/>
          <w:sz w:val="24"/>
          <w:szCs w:val="24"/>
        </w:rPr>
        <w:t>draftul</w:t>
      </w:r>
      <w:proofErr w:type="spellEnd"/>
      <w:r w:rsidRPr="00246A7D">
        <w:rPr>
          <w:rFonts w:ascii="Times New Roman" w:hAnsi="Times New Roman" w:cs="Times New Roman"/>
          <w:sz w:val="24"/>
          <w:szCs w:val="24"/>
        </w:rPr>
        <w:t xml:space="preserve"> contractului de mandat al administratorilor selectați;</w:t>
      </w:r>
    </w:p>
    <w:p w14:paraId="1D1910C7" w14:textId="77777777" w:rsidR="0055781E" w:rsidRPr="00246A7D" w:rsidRDefault="0055781E" w:rsidP="0055781E">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f) propune autorității publice tutelare obiectivele </w:t>
      </w:r>
      <w:r w:rsidR="00BC4BDB" w:rsidRPr="00246A7D">
        <w:rPr>
          <w:rFonts w:ascii="Times New Roman" w:hAnsi="Times New Roman" w:cs="Times New Roman"/>
          <w:sz w:val="24"/>
          <w:szCs w:val="24"/>
        </w:rPr>
        <w:t>și indicatorii-cheie de performanță din categoriile de indicatori prevăzute în anexele nr.2a și 2b, aplicabili categoriei întreprinderii publice, din Anexa nr.2 din H.G. nr.639/2023 -Norme metodologice pentru stabilirea indicatorilor de performanță financiari și nefinanciari și a componentei variabile a remunerației membrilor consiliilor de administrație/ supraveghere ale întreprinderii publice, precum și a directorilor, respectiv a membrilor directoratului;</w:t>
      </w:r>
    </w:p>
    <w:p w14:paraId="65A55312" w14:textId="77777777" w:rsidR="00BC4BDB" w:rsidRPr="00246A7D" w:rsidRDefault="00BC4BDB" w:rsidP="0055781E">
      <w:pPr>
        <w:spacing w:after="0"/>
        <w:ind w:firstLine="360"/>
        <w:jc w:val="both"/>
        <w:rPr>
          <w:rFonts w:ascii="Times New Roman" w:hAnsi="Times New Roman" w:cs="Times New Roman"/>
          <w:sz w:val="24"/>
          <w:szCs w:val="24"/>
        </w:rPr>
      </w:pPr>
      <w:r w:rsidRPr="00246A7D">
        <w:rPr>
          <w:rFonts w:ascii="Times New Roman" w:hAnsi="Times New Roman" w:cs="Times New Roman"/>
          <w:sz w:val="24"/>
          <w:szCs w:val="24"/>
        </w:rPr>
        <w:t>g) exercită orice alte atribuții statuate de dispozițiile O.U.G. nr.109/2011 cu modificările și completările ulterioare și de prevederile H.G. br.639/2023.</w:t>
      </w:r>
    </w:p>
    <w:p w14:paraId="1270BCE6" w14:textId="77777777" w:rsidR="00A225FC" w:rsidRPr="00246A7D" w:rsidRDefault="00A225FC" w:rsidP="00A225FC">
      <w:pPr>
        <w:spacing w:after="0"/>
        <w:ind w:firstLine="360"/>
        <w:jc w:val="both"/>
        <w:rPr>
          <w:rFonts w:ascii="Times New Roman" w:hAnsi="Times New Roman" w:cs="Times New Roman"/>
          <w:sz w:val="24"/>
          <w:szCs w:val="24"/>
        </w:rPr>
      </w:pPr>
    </w:p>
    <w:p w14:paraId="0A0B717D" w14:textId="77777777" w:rsidR="00A240E3" w:rsidRPr="00246A7D" w:rsidRDefault="00A240E3" w:rsidP="00A240E3">
      <w:pPr>
        <w:ind w:firstLine="360"/>
        <w:jc w:val="both"/>
        <w:rPr>
          <w:rFonts w:ascii="Times New Roman" w:hAnsi="Times New Roman" w:cs="Times New Roman"/>
          <w:b/>
          <w:bCs/>
          <w:sz w:val="24"/>
          <w:szCs w:val="24"/>
        </w:rPr>
      </w:pPr>
      <w:r w:rsidRPr="00246A7D">
        <w:rPr>
          <w:rFonts w:ascii="Times New Roman" w:hAnsi="Times New Roman" w:cs="Times New Roman"/>
          <w:b/>
          <w:bCs/>
          <w:sz w:val="24"/>
          <w:szCs w:val="24"/>
        </w:rPr>
        <w:t>V.</w:t>
      </w:r>
      <w:r w:rsidRPr="00246A7D">
        <w:rPr>
          <w:rFonts w:ascii="Times New Roman" w:hAnsi="Times New Roman" w:cs="Times New Roman"/>
          <w:b/>
          <w:bCs/>
          <w:sz w:val="24"/>
          <w:szCs w:val="24"/>
        </w:rPr>
        <w:tab/>
        <w:t>Riscurile identificate</w:t>
      </w:r>
    </w:p>
    <w:p w14:paraId="740D8925" w14:textId="77777777"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În procesul de selecție și nominalizare se pot identifica câteva riscuri reale, potențial să apară datorită cerințelor contextuale al ansamblului de condiții și </w:t>
      </w:r>
      <w:proofErr w:type="spellStart"/>
      <w:r w:rsidRPr="00246A7D">
        <w:rPr>
          <w:rFonts w:ascii="Times New Roman" w:hAnsi="Times New Roman" w:cs="Times New Roman"/>
          <w:sz w:val="24"/>
          <w:szCs w:val="24"/>
        </w:rPr>
        <w:t>cirmcumstanțe</w:t>
      </w:r>
      <w:proofErr w:type="spellEnd"/>
      <w:r w:rsidRPr="00246A7D">
        <w:rPr>
          <w:rFonts w:ascii="Times New Roman" w:hAnsi="Times New Roman" w:cs="Times New Roman"/>
          <w:sz w:val="24"/>
          <w:szCs w:val="24"/>
        </w:rPr>
        <w:t xml:space="preserve"> specifice care trebuie luate în considerare. Aceste cerințe contextuale sunt determinate de particularitățile întreprinderii publice și de mediul în care acestea operează, de starea economică, financiară contextul legislativ, poziția strategică în care se află întreprinderea publică la momentul declanșării procedurii de selecție. </w:t>
      </w:r>
    </w:p>
    <w:p w14:paraId="46534E3F" w14:textId="77777777"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Pe baza acestor factori au fost identificate câteva riscuri potențiale:</w:t>
      </w:r>
    </w:p>
    <w:tbl>
      <w:tblPr>
        <w:tblW w:w="553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3"/>
        <w:gridCol w:w="1003"/>
        <w:gridCol w:w="1563"/>
        <w:gridCol w:w="5171"/>
      </w:tblGrid>
      <w:tr w:rsidR="004D3122" w:rsidRPr="00246A7D" w14:paraId="03033654" w14:textId="77777777" w:rsidTr="00465EAF">
        <w:trPr>
          <w:trHeight w:val="146"/>
          <w:tblHeader/>
        </w:trPr>
        <w:tc>
          <w:tcPr>
            <w:tcW w:w="222" w:type="pct"/>
          </w:tcPr>
          <w:p w14:paraId="04ED9FD5" w14:textId="77777777" w:rsidR="004D3122" w:rsidRPr="00246A7D" w:rsidRDefault="004D3122" w:rsidP="004D3122">
            <w:pPr>
              <w:ind w:firstLine="360"/>
              <w:jc w:val="both"/>
              <w:rPr>
                <w:rFonts w:ascii="Times New Roman" w:hAnsi="Times New Roman" w:cs="Times New Roman"/>
                <w:sz w:val="24"/>
                <w:szCs w:val="24"/>
              </w:rPr>
            </w:pPr>
          </w:p>
        </w:tc>
        <w:tc>
          <w:tcPr>
            <w:tcW w:w="1156" w:type="pct"/>
            <w:vAlign w:val="center"/>
          </w:tcPr>
          <w:p w14:paraId="2B1952CC" w14:textId="77777777" w:rsidR="004D3122" w:rsidRPr="00246A7D" w:rsidRDefault="004D3122" w:rsidP="0082326C">
            <w:pPr>
              <w:ind w:firstLine="360"/>
              <w:jc w:val="center"/>
              <w:rPr>
                <w:rFonts w:ascii="Times New Roman" w:hAnsi="Times New Roman" w:cs="Times New Roman"/>
                <w:b/>
                <w:sz w:val="24"/>
                <w:szCs w:val="24"/>
              </w:rPr>
            </w:pPr>
            <w:r w:rsidRPr="00246A7D">
              <w:rPr>
                <w:rFonts w:ascii="Times New Roman" w:hAnsi="Times New Roman" w:cs="Times New Roman"/>
                <w:b/>
                <w:sz w:val="24"/>
                <w:szCs w:val="24"/>
              </w:rPr>
              <w:t>Risc identificat</w:t>
            </w:r>
          </w:p>
        </w:tc>
        <w:tc>
          <w:tcPr>
            <w:tcW w:w="551" w:type="pct"/>
            <w:vAlign w:val="center"/>
          </w:tcPr>
          <w:p w14:paraId="058A1A3B" w14:textId="77777777" w:rsidR="004D3122" w:rsidRPr="00246A7D" w:rsidRDefault="004D3122" w:rsidP="0082326C">
            <w:pPr>
              <w:jc w:val="center"/>
              <w:rPr>
                <w:rFonts w:ascii="Times New Roman" w:hAnsi="Times New Roman" w:cs="Times New Roman"/>
                <w:b/>
                <w:sz w:val="24"/>
                <w:szCs w:val="24"/>
              </w:rPr>
            </w:pPr>
            <w:r w:rsidRPr="00246A7D">
              <w:rPr>
                <w:rFonts w:ascii="Times New Roman" w:hAnsi="Times New Roman" w:cs="Times New Roman"/>
                <w:b/>
                <w:sz w:val="24"/>
                <w:szCs w:val="24"/>
              </w:rPr>
              <w:t>Impact</w:t>
            </w:r>
          </w:p>
        </w:tc>
        <w:tc>
          <w:tcPr>
            <w:tcW w:w="483" w:type="pct"/>
            <w:vAlign w:val="center"/>
          </w:tcPr>
          <w:p w14:paraId="1E1CECCD" w14:textId="77777777" w:rsidR="004D3122" w:rsidRPr="00246A7D" w:rsidRDefault="004D3122" w:rsidP="0082326C">
            <w:pPr>
              <w:jc w:val="center"/>
              <w:rPr>
                <w:rFonts w:ascii="Times New Roman" w:hAnsi="Times New Roman" w:cs="Times New Roman"/>
                <w:b/>
                <w:sz w:val="24"/>
                <w:szCs w:val="24"/>
              </w:rPr>
            </w:pPr>
            <w:r w:rsidRPr="00246A7D">
              <w:rPr>
                <w:rFonts w:ascii="Times New Roman" w:hAnsi="Times New Roman" w:cs="Times New Roman"/>
                <w:b/>
                <w:sz w:val="24"/>
                <w:szCs w:val="24"/>
              </w:rPr>
              <w:t xml:space="preserve">Probabilitate de </w:t>
            </w:r>
            <w:proofErr w:type="spellStart"/>
            <w:r w:rsidRPr="00246A7D">
              <w:rPr>
                <w:rFonts w:ascii="Times New Roman" w:hAnsi="Times New Roman" w:cs="Times New Roman"/>
                <w:b/>
                <w:sz w:val="24"/>
                <w:szCs w:val="24"/>
              </w:rPr>
              <w:t>aparitie</w:t>
            </w:r>
            <w:proofErr w:type="spellEnd"/>
          </w:p>
        </w:tc>
        <w:tc>
          <w:tcPr>
            <w:tcW w:w="2588" w:type="pct"/>
            <w:vAlign w:val="center"/>
          </w:tcPr>
          <w:p w14:paraId="56B5441F" w14:textId="77777777" w:rsidR="004D3122" w:rsidRPr="00246A7D" w:rsidRDefault="004D3122" w:rsidP="0082326C">
            <w:pPr>
              <w:ind w:firstLine="360"/>
              <w:jc w:val="center"/>
              <w:rPr>
                <w:rFonts w:ascii="Times New Roman" w:hAnsi="Times New Roman" w:cs="Times New Roman"/>
                <w:b/>
                <w:sz w:val="24"/>
                <w:szCs w:val="24"/>
              </w:rPr>
            </w:pPr>
            <w:r w:rsidRPr="00246A7D">
              <w:rPr>
                <w:rFonts w:ascii="Times New Roman" w:hAnsi="Times New Roman" w:cs="Times New Roman"/>
                <w:b/>
                <w:sz w:val="24"/>
                <w:szCs w:val="24"/>
              </w:rPr>
              <w:t>Măsuri de minimizare</w:t>
            </w:r>
          </w:p>
        </w:tc>
      </w:tr>
      <w:tr w:rsidR="004D3122" w:rsidRPr="00246A7D" w14:paraId="762A9AAC" w14:textId="77777777" w:rsidTr="00465EAF">
        <w:trPr>
          <w:trHeight w:val="146"/>
        </w:trPr>
        <w:tc>
          <w:tcPr>
            <w:tcW w:w="222" w:type="pct"/>
          </w:tcPr>
          <w:p w14:paraId="2D47D88F" w14:textId="27B2A1FD"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1 </w:t>
            </w:r>
            <w:r w:rsidR="00465EAF" w:rsidRPr="00246A7D">
              <w:rPr>
                <w:rFonts w:ascii="Times New Roman" w:hAnsi="Times New Roman" w:cs="Times New Roman"/>
                <w:sz w:val="24"/>
                <w:szCs w:val="24"/>
              </w:rPr>
              <w:t>1</w:t>
            </w:r>
          </w:p>
        </w:tc>
        <w:tc>
          <w:tcPr>
            <w:tcW w:w="1156" w:type="pct"/>
          </w:tcPr>
          <w:p w14:paraId="384BA797" w14:textId="77777777" w:rsidR="004D3122" w:rsidRPr="00246A7D" w:rsidRDefault="004D3122" w:rsidP="004D3122">
            <w:pPr>
              <w:jc w:val="both"/>
              <w:rPr>
                <w:rFonts w:ascii="Times New Roman" w:hAnsi="Times New Roman" w:cs="Times New Roman"/>
                <w:sz w:val="24"/>
                <w:szCs w:val="24"/>
              </w:rPr>
            </w:pPr>
            <w:r w:rsidRPr="00246A7D">
              <w:rPr>
                <w:rFonts w:ascii="Times New Roman" w:hAnsi="Times New Roman" w:cs="Times New Roman"/>
                <w:sz w:val="24"/>
                <w:szCs w:val="24"/>
              </w:rPr>
              <w:t>Criza de timp /neîncadrare în termenele prevăzute de legislație</w:t>
            </w:r>
          </w:p>
        </w:tc>
        <w:tc>
          <w:tcPr>
            <w:tcW w:w="551" w:type="pct"/>
          </w:tcPr>
          <w:p w14:paraId="49691AD4" w14:textId="3EFD2037" w:rsidR="004D3122" w:rsidRPr="00246A7D" w:rsidRDefault="004D3122" w:rsidP="00465EAF">
            <w:pPr>
              <w:ind w:hanging="60"/>
              <w:jc w:val="center"/>
              <w:rPr>
                <w:rFonts w:ascii="Times New Roman" w:hAnsi="Times New Roman" w:cs="Times New Roman"/>
                <w:sz w:val="24"/>
                <w:szCs w:val="24"/>
              </w:rPr>
            </w:pPr>
            <w:r w:rsidRPr="00246A7D">
              <w:rPr>
                <w:rFonts w:ascii="Times New Roman" w:hAnsi="Times New Roman" w:cs="Times New Roman"/>
                <w:sz w:val="24"/>
                <w:szCs w:val="24"/>
              </w:rPr>
              <w:t>moderat</w:t>
            </w:r>
          </w:p>
        </w:tc>
        <w:tc>
          <w:tcPr>
            <w:tcW w:w="483" w:type="pct"/>
          </w:tcPr>
          <w:p w14:paraId="60372216" w14:textId="77777777"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medie</w:t>
            </w:r>
          </w:p>
        </w:tc>
        <w:tc>
          <w:tcPr>
            <w:tcW w:w="2588" w:type="pct"/>
          </w:tcPr>
          <w:p w14:paraId="3E23957C" w14:textId="0FF6C48D" w:rsidR="004D3122" w:rsidRPr="00246A7D" w:rsidRDefault="004D3122" w:rsidP="004D3122">
            <w:pPr>
              <w:jc w:val="both"/>
              <w:rPr>
                <w:rFonts w:ascii="Times New Roman" w:hAnsi="Times New Roman" w:cs="Times New Roman"/>
                <w:sz w:val="24"/>
                <w:szCs w:val="24"/>
              </w:rPr>
            </w:pPr>
            <w:r w:rsidRPr="00246A7D">
              <w:rPr>
                <w:rFonts w:ascii="Times New Roman" w:hAnsi="Times New Roman" w:cs="Times New Roman"/>
                <w:sz w:val="24"/>
                <w:szCs w:val="24"/>
              </w:rPr>
              <w:t>Alocarea unor rezerve de timp pe fiecare activitate și pe fiecare etapă a planului de selecție; pregătirea din timp a documentelor; stabilirea atribuțiilor fiecărui membru al echipei; buna colaborare cu expertul independent; alocarea unui număr suficient de personal in secretariatul C</w:t>
            </w:r>
            <w:r w:rsidR="00465EAF" w:rsidRPr="00246A7D">
              <w:rPr>
                <w:rFonts w:ascii="Times New Roman" w:hAnsi="Times New Roman" w:cs="Times New Roman"/>
                <w:sz w:val="24"/>
                <w:szCs w:val="24"/>
              </w:rPr>
              <w:t>SN</w:t>
            </w:r>
            <w:r w:rsidRPr="00246A7D">
              <w:rPr>
                <w:rFonts w:ascii="Times New Roman" w:hAnsi="Times New Roman" w:cs="Times New Roman"/>
                <w:sz w:val="24"/>
                <w:szCs w:val="24"/>
              </w:rPr>
              <w:t xml:space="preserve"> </w:t>
            </w:r>
          </w:p>
        </w:tc>
      </w:tr>
      <w:tr w:rsidR="004D3122" w:rsidRPr="00246A7D" w14:paraId="38C32A44" w14:textId="77777777" w:rsidTr="00465EAF">
        <w:trPr>
          <w:trHeight w:val="146"/>
        </w:trPr>
        <w:tc>
          <w:tcPr>
            <w:tcW w:w="222" w:type="pct"/>
          </w:tcPr>
          <w:p w14:paraId="5B7CB683" w14:textId="0AFD38A9"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lastRenderedPageBreak/>
              <w:t xml:space="preserve">2 </w:t>
            </w:r>
            <w:r w:rsidR="00465EAF" w:rsidRPr="00246A7D">
              <w:rPr>
                <w:rFonts w:ascii="Times New Roman" w:hAnsi="Times New Roman" w:cs="Times New Roman"/>
                <w:sz w:val="24"/>
                <w:szCs w:val="24"/>
              </w:rPr>
              <w:t>2</w:t>
            </w:r>
          </w:p>
        </w:tc>
        <w:tc>
          <w:tcPr>
            <w:tcW w:w="1156" w:type="pct"/>
          </w:tcPr>
          <w:p w14:paraId="5A72AD82" w14:textId="77777777" w:rsidR="004D3122" w:rsidRPr="00246A7D" w:rsidRDefault="004D3122" w:rsidP="004D3122">
            <w:pPr>
              <w:jc w:val="both"/>
              <w:rPr>
                <w:rFonts w:ascii="Times New Roman" w:hAnsi="Times New Roman" w:cs="Times New Roman"/>
                <w:sz w:val="24"/>
                <w:szCs w:val="24"/>
              </w:rPr>
            </w:pPr>
            <w:proofErr w:type="spellStart"/>
            <w:r w:rsidRPr="00246A7D">
              <w:rPr>
                <w:rFonts w:ascii="Times New Roman" w:hAnsi="Times New Roman" w:cs="Times New Roman"/>
                <w:sz w:val="24"/>
                <w:szCs w:val="24"/>
              </w:rPr>
              <w:t>Intârzieri</w:t>
            </w:r>
            <w:proofErr w:type="spellEnd"/>
            <w:r w:rsidRPr="00246A7D">
              <w:rPr>
                <w:rFonts w:ascii="Times New Roman" w:hAnsi="Times New Roman" w:cs="Times New Roman"/>
                <w:sz w:val="24"/>
                <w:szCs w:val="24"/>
              </w:rPr>
              <w:t xml:space="preserve"> în derularea procedurii datorate expertului independent </w:t>
            </w:r>
          </w:p>
        </w:tc>
        <w:tc>
          <w:tcPr>
            <w:tcW w:w="551" w:type="pct"/>
          </w:tcPr>
          <w:p w14:paraId="7C773FF8" w14:textId="77777777" w:rsidR="004D3122" w:rsidRPr="00246A7D" w:rsidRDefault="004D3122" w:rsidP="00465EAF">
            <w:pPr>
              <w:jc w:val="both"/>
              <w:rPr>
                <w:rFonts w:ascii="Times New Roman" w:hAnsi="Times New Roman" w:cs="Times New Roman"/>
                <w:sz w:val="24"/>
                <w:szCs w:val="24"/>
              </w:rPr>
            </w:pPr>
            <w:r w:rsidRPr="00246A7D">
              <w:rPr>
                <w:rFonts w:ascii="Times New Roman" w:hAnsi="Times New Roman" w:cs="Times New Roman"/>
                <w:sz w:val="24"/>
                <w:szCs w:val="24"/>
              </w:rPr>
              <w:t>moderat</w:t>
            </w:r>
          </w:p>
        </w:tc>
        <w:tc>
          <w:tcPr>
            <w:tcW w:w="483" w:type="pct"/>
          </w:tcPr>
          <w:p w14:paraId="05DE14F1" w14:textId="77777777"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medie</w:t>
            </w:r>
          </w:p>
        </w:tc>
        <w:tc>
          <w:tcPr>
            <w:tcW w:w="2588" w:type="pct"/>
          </w:tcPr>
          <w:p w14:paraId="33D6212A" w14:textId="43933ED8" w:rsidR="004D3122" w:rsidRPr="00246A7D" w:rsidRDefault="004D3122" w:rsidP="004D3122">
            <w:pPr>
              <w:jc w:val="both"/>
              <w:rPr>
                <w:rFonts w:ascii="Times New Roman" w:hAnsi="Times New Roman" w:cs="Times New Roman"/>
                <w:sz w:val="24"/>
                <w:szCs w:val="24"/>
              </w:rPr>
            </w:pPr>
            <w:r w:rsidRPr="00246A7D">
              <w:rPr>
                <w:rFonts w:ascii="Times New Roman" w:hAnsi="Times New Roman" w:cs="Times New Roman"/>
                <w:sz w:val="24"/>
                <w:szCs w:val="24"/>
              </w:rPr>
              <w:t>Respectarea angajamentelor asumate prin contract; alocarea unui număr suficient de specialiști HR; organizarea de ședințe de consultare /planificare C</w:t>
            </w:r>
            <w:r w:rsidR="00465EAF" w:rsidRPr="00246A7D">
              <w:rPr>
                <w:rFonts w:ascii="Times New Roman" w:hAnsi="Times New Roman" w:cs="Times New Roman"/>
                <w:sz w:val="24"/>
                <w:szCs w:val="24"/>
              </w:rPr>
              <w:t>SN</w:t>
            </w:r>
            <w:r w:rsidRPr="00246A7D">
              <w:rPr>
                <w:rFonts w:ascii="Times New Roman" w:hAnsi="Times New Roman" w:cs="Times New Roman"/>
                <w:sz w:val="24"/>
                <w:szCs w:val="24"/>
              </w:rPr>
              <w:t xml:space="preserve"> </w:t>
            </w:r>
          </w:p>
        </w:tc>
      </w:tr>
      <w:tr w:rsidR="004D3122" w:rsidRPr="00246A7D" w14:paraId="3CA730F2" w14:textId="77777777" w:rsidTr="00465EAF">
        <w:trPr>
          <w:trHeight w:val="849"/>
        </w:trPr>
        <w:tc>
          <w:tcPr>
            <w:tcW w:w="222" w:type="pct"/>
          </w:tcPr>
          <w:p w14:paraId="32393CA9" w14:textId="2F736564"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3 </w:t>
            </w:r>
            <w:r w:rsidR="00465EAF" w:rsidRPr="00246A7D">
              <w:rPr>
                <w:rFonts w:ascii="Times New Roman" w:hAnsi="Times New Roman" w:cs="Times New Roman"/>
                <w:sz w:val="24"/>
                <w:szCs w:val="24"/>
              </w:rPr>
              <w:t>3</w:t>
            </w:r>
          </w:p>
        </w:tc>
        <w:tc>
          <w:tcPr>
            <w:tcW w:w="1156" w:type="pct"/>
          </w:tcPr>
          <w:p w14:paraId="58D8DD95" w14:textId="3F76D064" w:rsidR="004D3122" w:rsidRPr="00246A7D" w:rsidRDefault="004D3122" w:rsidP="004D3122">
            <w:pPr>
              <w:jc w:val="both"/>
              <w:rPr>
                <w:rFonts w:ascii="Times New Roman" w:hAnsi="Times New Roman" w:cs="Times New Roman"/>
                <w:sz w:val="24"/>
                <w:szCs w:val="24"/>
              </w:rPr>
            </w:pPr>
            <w:proofErr w:type="spellStart"/>
            <w:r w:rsidRPr="00246A7D">
              <w:rPr>
                <w:rFonts w:ascii="Times New Roman" w:hAnsi="Times New Roman" w:cs="Times New Roman"/>
                <w:sz w:val="24"/>
                <w:szCs w:val="24"/>
              </w:rPr>
              <w:t>Numar</w:t>
            </w:r>
            <w:proofErr w:type="spellEnd"/>
            <w:r w:rsidRPr="00246A7D">
              <w:rPr>
                <w:rFonts w:ascii="Times New Roman" w:hAnsi="Times New Roman" w:cs="Times New Roman"/>
                <w:sz w:val="24"/>
                <w:szCs w:val="24"/>
              </w:rPr>
              <w:t xml:space="preserve"> insuficient de candidați îndeplinesc condițiile</w:t>
            </w:r>
            <w:r w:rsidR="00465EAF" w:rsidRPr="00246A7D">
              <w:rPr>
                <w:rFonts w:ascii="Times New Roman" w:hAnsi="Times New Roman" w:cs="Times New Roman"/>
                <w:sz w:val="24"/>
                <w:szCs w:val="24"/>
              </w:rPr>
              <w:t xml:space="preserve"> </w:t>
            </w:r>
            <w:r w:rsidRPr="00246A7D">
              <w:rPr>
                <w:rFonts w:ascii="Times New Roman" w:hAnsi="Times New Roman" w:cs="Times New Roman"/>
                <w:sz w:val="24"/>
                <w:szCs w:val="24"/>
              </w:rPr>
              <w:t>de participa</w:t>
            </w:r>
            <w:r w:rsidR="00465EAF" w:rsidRPr="00246A7D">
              <w:rPr>
                <w:rFonts w:ascii="Times New Roman" w:hAnsi="Times New Roman" w:cs="Times New Roman"/>
                <w:sz w:val="24"/>
                <w:szCs w:val="24"/>
              </w:rPr>
              <w:t>re</w:t>
            </w:r>
          </w:p>
        </w:tc>
        <w:tc>
          <w:tcPr>
            <w:tcW w:w="551" w:type="pct"/>
          </w:tcPr>
          <w:p w14:paraId="12B99431" w14:textId="77777777" w:rsidR="004D3122" w:rsidRPr="00246A7D" w:rsidRDefault="004D3122" w:rsidP="00465EAF">
            <w:pPr>
              <w:jc w:val="both"/>
              <w:rPr>
                <w:rFonts w:ascii="Times New Roman" w:hAnsi="Times New Roman" w:cs="Times New Roman"/>
                <w:sz w:val="24"/>
                <w:szCs w:val="24"/>
              </w:rPr>
            </w:pPr>
            <w:r w:rsidRPr="00246A7D">
              <w:rPr>
                <w:rFonts w:ascii="Times New Roman" w:hAnsi="Times New Roman" w:cs="Times New Roman"/>
                <w:sz w:val="24"/>
                <w:szCs w:val="24"/>
              </w:rPr>
              <w:t xml:space="preserve">moderat </w:t>
            </w:r>
          </w:p>
        </w:tc>
        <w:tc>
          <w:tcPr>
            <w:tcW w:w="483" w:type="pct"/>
          </w:tcPr>
          <w:p w14:paraId="7476E753" w14:textId="77777777"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medie </w:t>
            </w:r>
          </w:p>
        </w:tc>
        <w:tc>
          <w:tcPr>
            <w:tcW w:w="2588" w:type="pct"/>
          </w:tcPr>
          <w:p w14:paraId="10955EF4" w14:textId="77777777" w:rsidR="004D3122" w:rsidRPr="00246A7D" w:rsidRDefault="004D3122" w:rsidP="004D3122">
            <w:pPr>
              <w:jc w:val="both"/>
              <w:rPr>
                <w:rFonts w:ascii="Times New Roman" w:hAnsi="Times New Roman" w:cs="Times New Roman"/>
                <w:sz w:val="24"/>
                <w:szCs w:val="24"/>
              </w:rPr>
            </w:pPr>
            <w:r w:rsidRPr="00246A7D">
              <w:rPr>
                <w:rFonts w:ascii="Times New Roman" w:hAnsi="Times New Roman" w:cs="Times New Roman"/>
                <w:sz w:val="24"/>
                <w:szCs w:val="24"/>
              </w:rPr>
              <w:t xml:space="preserve">Publicitate adecvată /adăugarea de canale noi pe care să se transmită mesajele campaniei de recrutare; Abordarea directă cu metode de </w:t>
            </w:r>
            <w:proofErr w:type="spellStart"/>
            <w:r w:rsidRPr="00246A7D">
              <w:rPr>
                <w:rFonts w:ascii="Times New Roman" w:hAnsi="Times New Roman" w:cs="Times New Roman"/>
                <w:sz w:val="24"/>
                <w:szCs w:val="24"/>
              </w:rPr>
              <w:t>head</w:t>
            </w:r>
            <w:proofErr w:type="spellEnd"/>
            <w:r w:rsidRPr="00246A7D">
              <w:rPr>
                <w:rFonts w:ascii="Times New Roman" w:hAnsi="Times New Roman" w:cs="Times New Roman"/>
                <w:sz w:val="24"/>
                <w:szCs w:val="24"/>
              </w:rPr>
              <w:t xml:space="preserve">-hunting a țintelor identificate cu ajutorul celorlalți candidați </w:t>
            </w:r>
          </w:p>
          <w:p w14:paraId="4D687D99" w14:textId="77777777" w:rsidR="004D3122" w:rsidRPr="00246A7D" w:rsidRDefault="004D3122" w:rsidP="004D3122">
            <w:pPr>
              <w:jc w:val="both"/>
              <w:rPr>
                <w:rFonts w:ascii="Times New Roman" w:hAnsi="Times New Roman" w:cs="Times New Roman"/>
                <w:sz w:val="24"/>
                <w:szCs w:val="24"/>
              </w:rPr>
            </w:pPr>
            <w:r w:rsidRPr="00246A7D">
              <w:rPr>
                <w:rFonts w:ascii="Times New Roman" w:hAnsi="Times New Roman" w:cs="Times New Roman"/>
                <w:sz w:val="24"/>
                <w:szCs w:val="24"/>
              </w:rPr>
              <w:t xml:space="preserve">Criterii de selecție care să permită depunerea </w:t>
            </w:r>
            <w:r w:rsidR="00C472BC" w:rsidRPr="00246A7D">
              <w:rPr>
                <w:rFonts w:ascii="Times New Roman" w:hAnsi="Times New Roman" w:cs="Times New Roman"/>
                <w:sz w:val="24"/>
                <w:szCs w:val="24"/>
              </w:rPr>
              <w:t xml:space="preserve">a </w:t>
            </w:r>
            <w:r w:rsidRPr="00246A7D">
              <w:rPr>
                <w:rFonts w:ascii="Times New Roman" w:hAnsi="Times New Roman" w:cs="Times New Roman"/>
                <w:sz w:val="24"/>
                <w:szCs w:val="24"/>
              </w:rPr>
              <w:t>cât mai multor candidaturi</w:t>
            </w:r>
          </w:p>
        </w:tc>
      </w:tr>
      <w:tr w:rsidR="004D3122" w:rsidRPr="00246A7D" w14:paraId="052BC3F4" w14:textId="77777777" w:rsidTr="00465EAF">
        <w:trPr>
          <w:trHeight w:val="538"/>
        </w:trPr>
        <w:tc>
          <w:tcPr>
            <w:tcW w:w="222" w:type="pct"/>
          </w:tcPr>
          <w:p w14:paraId="750D8FFF" w14:textId="7905776E"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4 </w:t>
            </w:r>
            <w:r w:rsidR="00465EAF" w:rsidRPr="00246A7D">
              <w:rPr>
                <w:rFonts w:ascii="Times New Roman" w:hAnsi="Times New Roman" w:cs="Times New Roman"/>
                <w:sz w:val="24"/>
                <w:szCs w:val="24"/>
              </w:rPr>
              <w:t>4</w:t>
            </w:r>
          </w:p>
        </w:tc>
        <w:tc>
          <w:tcPr>
            <w:tcW w:w="1156" w:type="pct"/>
          </w:tcPr>
          <w:p w14:paraId="245A32E8" w14:textId="77777777" w:rsidR="004D3122" w:rsidRPr="00246A7D" w:rsidRDefault="004D3122" w:rsidP="004D3122">
            <w:pPr>
              <w:jc w:val="both"/>
              <w:rPr>
                <w:rFonts w:ascii="Times New Roman" w:hAnsi="Times New Roman" w:cs="Times New Roman"/>
                <w:sz w:val="24"/>
                <w:szCs w:val="24"/>
              </w:rPr>
            </w:pPr>
            <w:r w:rsidRPr="00246A7D">
              <w:rPr>
                <w:rFonts w:ascii="Times New Roman" w:hAnsi="Times New Roman" w:cs="Times New Roman"/>
                <w:sz w:val="24"/>
                <w:szCs w:val="24"/>
              </w:rPr>
              <w:t>A</w:t>
            </w:r>
            <w:r w:rsidR="0082326C" w:rsidRPr="00246A7D">
              <w:rPr>
                <w:rFonts w:ascii="Times New Roman" w:hAnsi="Times New Roman" w:cs="Times New Roman"/>
                <w:sz w:val="24"/>
                <w:szCs w:val="24"/>
              </w:rPr>
              <w:t xml:space="preserve">bandon al procesului din partea </w:t>
            </w:r>
            <w:r w:rsidRPr="00246A7D">
              <w:rPr>
                <w:rFonts w:ascii="Times New Roman" w:hAnsi="Times New Roman" w:cs="Times New Roman"/>
                <w:sz w:val="24"/>
                <w:szCs w:val="24"/>
              </w:rPr>
              <w:t xml:space="preserve">candidaților din lista scurtă/aleși în final </w:t>
            </w:r>
          </w:p>
        </w:tc>
        <w:tc>
          <w:tcPr>
            <w:tcW w:w="551" w:type="pct"/>
          </w:tcPr>
          <w:p w14:paraId="335FBF21" w14:textId="77777777" w:rsidR="004D3122" w:rsidRPr="00246A7D" w:rsidRDefault="004D3122" w:rsidP="00465EAF">
            <w:pPr>
              <w:jc w:val="both"/>
              <w:rPr>
                <w:rFonts w:ascii="Times New Roman" w:hAnsi="Times New Roman" w:cs="Times New Roman"/>
                <w:sz w:val="24"/>
                <w:szCs w:val="24"/>
              </w:rPr>
            </w:pPr>
            <w:r w:rsidRPr="00246A7D">
              <w:rPr>
                <w:rFonts w:ascii="Times New Roman" w:hAnsi="Times New Roman" w:cs="Times New Roman"/>
                <w:sz w:val="24"/>
                <w:szCs w:val="24"/>
              </w:rPr>
              <w:t xml:space="preserve">moderat </w:t>
            </w:r>
          </w:p>
        </w:tc>
        <w:tc>
          <w:tcPr>
            <w:tcW w:w="483" w:type="pct"/>
          </w:tcPr>
          <w:p w14:paraId="7B342E73" w14:textId="77777777"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 xml:space="preserve">medie </w:t>
            </w:r>
          </w:p>
        </w:tc>
        <w:tc>
          <w:tcPr>
            <w:tcW w:w="2588" w:type="pct"/>
          </w:tcPr>
          <w:p w14:paraId="1BE6ED56" w14:textId="77777777" w:rsidR="004D3122" w:rsidRPr="00246A7D" w:rsidRDefault="004D3122" w:rsidP="00C472BC">
            <w:pPr>
              <w:jc w:val="both"/>
              <w:rPr>
                <w:rFonts w:ascii="Times New Roman" w:hAnsi="Times New Roman" w:cs="Times New Roman"/>
                <w:sz w:val="24"/>
                <w:szCs w:val="24"/>
              </w:rPr>
            </w:pPr>
            <w:r w:rsidRPr="00246A7D">
              <w:rPr>
                <w:rFonts w:ascii="Times New Roman" w:hAnsi="Times New Roman" w:cs="Times New Roman"/>
                <w:sz w:val="24"/>
                <w:szCs w:val="24"/>
              </w:rPr>
              <w:t xml:space="preserve">Asigurarea unui flux </w:t>
            </w:r>
            <w:proofErr w:type="spellStart"/>
            <w:r w:rsidRPr="00246A7D">
              <w:rPr>
                <w:rFonts w:ascii="Times New Roman" w:hAnsi="Times New Roman" w:cs="Times New Roman"/>
                <w:sz w:val="24"/>
                <w:szCs w:val="24"/>
              </w:rPr>
              <w:t>initial</w:t>
            </w:r>
            <w:proofErr w:type="spellEnd"/>
            <w:r w:rsidRPr="00246A7D">
              <w:rPr>
                <w:rFonts w:ascii="Times New Roman" w:hAnsi="Times New Roman" w:cs="Times New Roman"/>
                <w:sz w:val="24"/>
                <w:szCs w:val="24"/>
              </w:rPr>
              <w:t xml:space="preserve"> de candidați suficient de mare pentru a permite ca pe lista scurtă să se afle un </w:t>
            </w:r>
            <w:proofErr w:type="spellStart"/>
            <w:r w:rsidRPr="00246A7D">
              <w:rPr>
                <w:rFonts w:ascii="Times New Roman" w:hAnsi="Times New Roman" w:cs="Times New Roman"/>
                <w:sz w:val="24"/>
                <w:szCs w:val="24"/>
              </w:rPr>
              <w:t>numar</w:t>
            </w:r>
            <w:proofErr w:type="spellEnd"/>
            <w:r w:rsidRPr="00246A7D">
              <w:rPr>
                <w:rFonts w:ascii="Times New Roman" w:hAnsi="Times New Roman" w:cs="Times New Roman"/>
                <w:sz w:val="24"/>
                <w:szCs w:val="24"/>
              </w:rPr>
              <w:t xml:space="preserve"> suficient de candidați acceptați; scurtarea la minim posibil a perioadei de decizie de acceptare a unui candidat; conștientizarea candidatului cu privire la derularea procedurii; clarificarea, pe cât posibil, a întrebărilor/</w:t>
            </w:r>
            <w:r w:rsidR="00C472BC" w:rsidRPr="00246A7D">
              <w:rPr>
                <w:rFonts w:ascii="Times New Roman" w:hAnsi="Times New Roman" w:cs="Times New Roman"/>
                <w:sz w:val="24"/>
                <w:szCs w:val="24"/>
              </w:rPr>
              <w:t xml:space="preserve"> </w:t>
            </w:r>
            <w:r w:rsidRPr="00246A7D">
              <w:rPr>
                <w:rFonts w:ascii="Times New Roman" w:hAnsi="Times New Roman" w:cs="Times New Roman"/>
                <w:sz w:val="24"/>
                <w:szCs w:val="24"/>
              </w:rPr>
              <w:t xml:space="preserve">problemelor ridicate de candidat legate de ocuparea postului. </w:t>
            </w:r>
          </w:p>
        </w:tc>
      </w:tr>
      <w:tr w:rsidR="004D3122" w:rsidRPr="00246A7D" w14:paraId="69A3B6BB" w14:textId="77777777" w:rsidTr="00465EAF">
        <w:trPr>
          <w:trHeight w:val="538"/>
        </w:trPr>
        <w:tc>
          <w:tcPr>
            <w:tcW w:w="222" w:type="pct"/>
          </w:tcPr>
          <w:p w14:paraId="7B091498" w14:textId="61C3A973" w:rsidR="004D3122" w:rsidRPr="00246A7D" w:rsidRDefault="00465EAF"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5</w:t>
            </w:r>
            <w:r w:rsidR="004D3122" w:rsidRPr="00246A7D">
              <w:rPr>
                <w:rFonts w:ascii="Times New Roman" w:hAnsi="Times New Roman" w:cs="Times New Roman"/>
                <w:sz w:val="24"/>
                <w:szCs w:val="24"/>
              </w:rPr>
              <w:t>5</w:t>
            </w:r>
          </w:p>
        </w:tc>
        <w:tc>
          <w:tcPr>
            <w:tcW w:w="1156" w:type="pct"/>
          </w:tcPr>
          <w:p w14:paraId="26680AD3" w14:textId="77777777" w:rsidR="004D3122" w:rsidRPr="00246A7D" w:rsidRDefault="004D3122" w:rsidP="004D3122">
            <w:pPr>
              <w:jc w:val="both"/>
              <w:rPr>
                <w:rFonts w:ascii="Times New Roman" w:hAnsi="Times New Roman" w:cs="Times New Roman"/>
                <w:sz w:val="24"/>
                <w:szCs w:val="24"/>
              </w:rPr>
            </w:pPr>
            <w:r w:rsidRPr="00246A7D">
              <w:rPr>
                <w:rFonts w:ascii="Times New Roman" w:hAnsi="Times New Roman" w:cs="Times New Roman"/>
                <w:sz w:val="24"/>
                <w:szCs w:val="24"/>
              </w:rPr>
              <w:t>Decalarea termenelor/ suspendarea procedurii datorate contestațiilor la instanța de contencios administrativ</w:t>
            </w:r>
          </w:p>
        </w:tc>
        <w:tc>
          <w:tcPr>
            <w:tcW w:w="551" w:type="pct"/>
          </w:tcPr>
          <w:p w14:paraId="00740105" w14:textId="77777777" w:rsidR="004D3122" w:rsidRPr="00246A7D" w:rsidRDefault="004D3122" w:rsidP="00465EAF">
            <w:pPr>
              <w:jc w:val="both"/>
              <w:rPr>
                <w:rFonts w:ascii="Times New Roman" w:hAnsi="Times New Roman" w:cs="Times New Roman"/>
                <w:sz w:val="24"/>
                <w:szCs w:val="24"/>
              </w:rPr>
            </w:pPr>
            <w:r w:rsidRPr="00246A7D">
              <w:rPr>
                <w:rFonts w:ascii="Times New Roman" w:hAnsi="Times New Roman" w:cs="Times New Roman"/>
                <w:sz w:val="24"/>
                <w:szCs w:val="24"/>
              </w:rPr>
              <w:t>Mare</w:t>
            </w:r>
          </w:p>
        </w:tc>
        <w:tc>
          <w:tcPr>
            <w:tcW w:w="483" w:type="pct"/>
          </w:tcPr>
          <w:p w14:paraId="7D57D16A" w14:textId="77777777"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Medie</w:t>
            </w:r>
          </w:p>
        </w:tc>
        <w:tc>
          <w:tcPr>
            <w:tcW w:w="2588" w:type="pct"/>
          </w:tcPr>
          <w:p w14:paraId="2D09BCFB" w14:textId="77777777" w:rsidR="004D3122" w:rsidRPr="00246A7D" w:rsidRDefault="004D3122" w:rsidP="00C472BC">
            <w:pPr>
              <w:jc w:val="both"/>
              <w:rPr>
                <w:rFonts w:ascii="Times New Roman" w:hAnsi="Times New Roman" w:cs="Times New Roman"/>
                <w:sz w:val="24"/>
                <w:szCs w:val="24"/>
              </w:rPr>
            </w:pPr>
            <w:r w:rsidRPr="00246A7D">
              <w:rPr>
                <w:rFonts w:ascii="Times New Roman" w:hAnsi="Times New Roman" w:cs="Times New Roman"/>
                <w:sz w:val="24"/>
                <w:szCs w:val="24"/>
              </w:rPr>
              <w:t>Procedura de selecție va conține informații clare privind cerințele de selecție, conținutul dosarului de candidatură, astfel încât să fie reduse situațiile de respingere a dosarelor.</w:t>
            </w:r>
          </w:p>
        </w:tc>
      </w:tr>
      <w:tr w:rsidR="004D3122" w:rsidRPr="00246A7D" w14:paraId="4C18DAA6" w14:textId="77777777" w:rsidTr="00465EAF">
        <w:trPr>
          <w:trHeight w:val="538"/>
        </w:trPr>
        <w:tc>
          <w:tcPr>
            <w:tcW w:w="222" w:type="pct"/>
          </w:tcPr>
          <w:p w14:paraId="48A62410" w14:textId="2A488F99" w:rsidR="004D3122" w:rsidRPr="00246A7D" w:rsidRDefault="00465EAF"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6</w:t>
            </w:r>
            <w:r w:rsidR="004D3122" w:rsidRPr="00246A7D">
              <w:rPr>
                <w:rFonts w:ascii="Times New Roman" w:hAnsi="Times New Roman" w:cs="Times New Roman"/>
                <w:sz w:val="24"/>
                <w:szCs w:val="24"/>
              </w:rPr>
              <w:t>6</w:t>
            </w:r>
          </w:p>
        </w:tc>
        <w:tc>
          <w:tcPr>
            <w:tcW w:w="1156" w:type="pct"/>
          </w:tcPr>
          <w:p w14:paraId="28C24485" w14:textId="77777777" w:rsidR="004D3122" w:rsidRPr="00246A7D" w:rsidRDefault="004D3122" w:rsidP="000E52D6">
            <w:pPr>
              <w:jc w:val="both"/>
              <w:rPr>
                <w:rFonts w:ascii="Times New Roman" w:hAnsi="Times New Roman" w:cs="Times New Roman"/>
                <w:sz w:val="24"/>
                <w:szCs w:val="24"/>
              </w:rPr>
            </w:pPr>
            <w:r w:rsidRPr="00246A7D">
              <w:rPr>
                <w:rFonts w:ascii="Times New Roman" w:hAnsi="Times New Roman" w:cs="Times New Roman"/>
                <w:sz w:val="24"/>
                <w:szCs w:val="24"/>
              </w:rPr>
              <w:t>Schimbări legislative</w:t>
            </w:r>
          </w:p>
        </w:tc>
        <w:tc>
          <w:tcPr>
            <w:tcW w:w="551" w:type="pct"/>
          </w:tcPr>
          <w:p w14:paraId="3FCB5977" w14:textId="77777777" w:rsidR="004D3122" w:rsidRPr="00246A7D" w:rsidRDefault="004D3122" w:rsidP="00465EAF">
            <w:pPr>
              <w:jc w:val="both"/>
              <w:rPr>
                <w:rFonts w:ascii="Times New Roman" w:hAnsi="Times New Roman" w:cs="Times New Roman"/>
                <w:sz w:val="24"/>
                <w:szCs w:val="24"/>
              </w:rPr>
            </w:pPr>
            <w:r w:rsidRPr="00246A7D">
              <w:rPr>
                <w:rFonts w:ascii="Times New Roman" w:hAnsi="Times New Roman" w:cs="Times New Roman"/>
                <w:sz w:val="24"/>
                <w:szCs w:val="24"/>
              </w:rPr>
              <w:t>Mare</w:t>
            </w:r>
          </w:p>
        </w:tc>
        <w:tc>
          <w:tcPr>
            <w:tcW w:w="483" w:type="pct"/>
          </w:tcPr>
          <w:p w14:paraId="7733F814" w14:textId="77777777" w:rsidR="004D3122" w:rsidRPr="00246A7D" w:rsidRDefault="004D3122" w:rsidP="004D3122">
            <w:pPr>
              <w:ind w:firstLine="360"/>
              <w:jc w:val="both"/>
              <w:rPr>
                <w:rFonts w:ascii="Times New Roman" w:hAnsi="Times New Roman" w:cs="Times New Roman"/>
                <w:sz w:val="24"/>
                <w:szCs w:val="24"/>
              </w:rPr>
            </w:pPr>
            <w:r w:rsidRPr="00246A7D">
              <w:rPr>
                <w:rFonts w:ascii="Times New Roman" w:hAnsi="Times New Roman" w:cs="Times New Roman"/>
                <w:sz w:val="24"/>
                <w:szCs w:val="24"/>
              </w:rPr>
              <w:t>Mare</w:t>
            </w:r>
          </w:p>
        </w:tc>
        <w:tc>
          <w:tcPr>
            <w:tcW w:w="2588" w:type="pct"/>
          </w:tcPr>
          <w:p w14:paraId="1FC10CE8" w14:textId="77777777" w:rsidR="004D3122" w:rsidRPr="00246A7D" w:rsidRDefault="004D3122" w:rsidP="00C472BC">
            <w:pPr>
              <w:jc w:val="both"/>
              <w:rPr>
                <w:rFonts w:ascii="Times New Roman" w:hAnsi="Times New Roman" w:cs="Times New Roman"/>
                <w:sz w:val="24"/>
                <w:szCs w:val="24"/>
              </w:rPr>
            </w:pPr>
            <w:r w:rsidRPr="00246A7D">
              <w:rPr>
                <w:rFonts w:ascii="Times New Roman" w:hAnsi="Times New Roman" w:cs="Times New Roman"/>
                <w:sz w:val="24"/>
                <w:szCs w:val="24"/>
              </w:rPr>
              <w:t>Legislația a fost modificată recent, motiv pentru care experții implicați vor avea sarcina să analizeze în detaliu toate modificările astfel încât să aplice în mod corect noile prevederi.</w:t>
            </w:r>
          </w:p>
        </w:tc>
      </w:tr>
    </w:tbl>
    <w:p w14:paraId="52B51822" w14:textId="77777777" w:rsidR="00C23599" w:rsidRPr="00246A7D" w:rsidRDefault="00A240E3" w:rsidP="00A240E3">
      <w:pPr>
        <w:ind w:firstLine="360"/>
        <w:jc w:val="both"/>
        <w:rPr>
          <w:rFonts w:ascii="Times New Roman" w:hAnsi="Times New Roman" w:cs="Times New Roman"/>
          <w:b/>
          <w:bCs/>
          <w:sz w:val="24"/>
          <w:szCs w:val="24"/>
        </w:rPr>
      </w:pPr>
      <w:r w:rsidRPr="00246A7D">
        <w:rPr>
          <w:rFonts w:ascii="Times New Roman" w:hAnsi="Times New Roman" w:cs="Times New Roman"/>
          <w:b/>
          <w:bCs/>
          <w:sz w:val="24"/>
          <w:szCs w:val="24"/>
        </w:rPr>
        <w:lastRenderedPageBreak/>
        <w:t>VI. Documentele ce trebuie depuse până la numirea administratorilor</w:t>
      </w:r>
    </w:p>
    <w:p w14:paraId="086BC11F" w14:textId="25C12304"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Conform art.</w:t>
      </w:r>
      <w:r w:rsidR="00465EAF" w:rsidRPr="00246A7D">
        <w:rPr>
          <w:rFonts w:ascii="Times New Roman" w:hAnsi="Times New Roman" w:cs="Times New Roman"/>
          <w:bCs/>
          <w:sz w:val="24"/>
          <w:szCs w:val="24"/>
        </w:rPr>
        <w:t xml:space="preserve"> </w:t>
      </w:r>
      <w:r w:rsidRPr="00246A7D">
        <w:rPr>
          <w:rFonts w:ascii="Times New Roman" w:hAnsi="Times New Roman" w:cs="Times New Roman"/>
          <w:bCs/>
          <w:sz w:val="24"/>
          <w:szCs w:val="24"/>
        </w:rPr>
        <w:t xml:space="preserve">11 din Anexa 1 la HG nr.639/2023 Planul de selecție cuprinde toate documentele și formularele personalizate pentru fiecare procedură de selecție. </w:t>
      </w:r>
    </w:p>
    <w:p w14:paraId="28DC83E7" w14:textId="7D69232C"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Documentele și formularele prevăzute sunt următoarele, fără a se limita la acestea:</w:t>
      </w:r>
    </w:p>
    <w:p w14:paraId="2EBCECE4"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a)</w:t>
      </w:r>
      <w:r w:rsidRPr="00246A7D">
        <w:rPr>
          <w:rFonts w:ascii="Times New Roman" w:hAnsi="Times New Roman" w:cs="Times New Roman"/>
          <w:bCs/>
          <w:sz w:val="24"/>
          <w:szCs w:val="24"/>
        </w:rPr>
        <w:tab/>
        <w:t>Etapele procesului de selecție, calendarul, documentele și materialele ce urmează a fi verificate, respectiv elaborate, persoane de contact pentru informații și detalii suplimentare;</w:t>
      </w:r>
    </w:p>
    <w:p w14:paraId="20D8B49B" w14:textId="400DED02"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b)</w:t>
      </w:r>
      <w:r w:rsidRPr="00246A7D">
        <w:rPr>
          <w:rFonts w:ascii="Times New Roman" w:hAnsi="Times New Roman" w:cs="Times New Roman"/>
          <w:bCs/>
          <w:sz w:val="24"/>
          <w:szCs w:val="24"/>
        </w:rPr>
        <w:tab/>
      </w:r>
      <w:proofErr w:type="spellStart"/>
      <w:r w:rsidR="007F6F5E" w:rsidRPr="00246A7D">
        <w:rPr>
          <w:rFonts w:ascii="Times New Roman"/>
          <w:color w:val="000000" w:themeColor="text1"/>
          <w:sz w:val="24"/>
        </w:rPr>
        <w:t>Anun</w:t>
      </w:r>
      <w:r w:rsidR="007F6F5E" w:rsidRPr="00246A7D">
        <w:rPr>
          <w:rFonts w:ascii="Times New Roman"/>
          <w:color w:val="000000" w:themeColor="text1"/>
          <w:sz w:val="24"/>
        </w:rPr>
        <w:t>ţ</w:t>
      </w:r>
      <w:r w:rsidR="007F6F5E" w:rsidRPr="00246A7D">
        <w:rPr>
          <w:rFonts w:ascii="Times New Roman"/>
          <w:color w:val="000000" w:themeColor="text1"/>
          <w:sz w:val="24"/>
        </w:rPr>
        <w:t>ul</w:t>
      </w:r>
      <w:proofErr w:type="spellEnd"/>
      <w:r w:rsidR="007F6F5E" w:rsidRPr="00246A7D">
        <w:rPr>
          <w:rFonts w:ascii="Times New Roman"/>
          <w:color w:val="000000" w:themeColor="text1"/>
          <w:sz w:val="24"/>
        </w:rPr>
        <w:t xml:space="preserve"> privind </w:t>
      </w:r>
      <w:proofErr w:type="spellStart"/>
      <w:r w:rsidR="007F6F5E" w:rsidRPr="00246A7D">
        <w:rPr>
          <w:rFonts w:ascii="Times New Roman"/>
          <w:color w:val="000000" w:themeColor="text1"/>
          <w:sz w:val="24"/>
        </w:rPr>
        <w:t>selec</w:t>
      </w:r>
      <w:r w:rsidR="007F6F5E" w:rsidRPr="00246A7D">
        <w:rPr>
          <w:rFonts w:ascii="Times New Roman"/>
          <w:color w:val="000000" w:themeColor="text1"/>
          <w:sz w:val="24"/>
        </w:rPr>
        <w:t>ţ</w:t>
      </w:r>
      <w:r w:rsidR="007F6F5E" w:rsidRPr="00246A7D">
        <w:rPr>
          <w:rFonts w:ascii="Times New Roman"/>
          <w:color w:val="000000" w:themeColor="text1"/>
          <w:sz w:val="24"/>
        </w:rPr>
        <w:t>ia</w:t>
      </w:r>
      <w:proofErr w:type="spellEnd"/>
      <w:r w:rsidR="007F6F5E" w:rsidRPr="00246A7D">
        <w:rPr>
          <w:rFonts w:ascii="Times New Roman"/>
          <w:color w:val="000000" w:themeColor="text1"/>
          <w:sz w:val="24"/>
        </w:rPr>
        <w:t xml:space="preserve">, cu respectarea </w:t>
      </w:r>
      <w:proofErr w:type="spellStart"/>
      <w:r w:rsidR="007F6F5E" w:rsidRPr="00246A7D">
        <w:rPr>
          <w:rFonts w:ascii="Times New Roman"/>
          <w:color w:val="000000" w:themeColor="text1"/>
          <w:sz w:val="24"/>
        </w:rPr>
        <w:t>cerin</w:t>
      </w:r>
      <w:r w:rsidR="007F6F5E" w:rsidRPr="00246A7D">
        <w:rPr>
          <w:rFonts w:ascii="Times New Roman"/>
          <w:color w:val="000000" w:themeColor="text1"/>
          <w:sz w:val="24"/>
        </w:rPr>
        <w:t>ţ</w:t>
      </w:r>
      <w:r w:rsidR="007F6F5E" w:rsidRPr="00246A7D">
        <w:rPr>
          <w:rFonts w:ascii="Times New Roman"/>
          <w:color w:val="000000" w:themeColor="text1"/>
          <w:sz w:val="24"/>
        </w:rPr>
        <w:t>elor</w:t>
      </w:r>
      <w:proofErr w:type="spellEnd"/>
      <w:r w:rsidR="007F6F5E" w:rsidRPr="00246A7D">
        <w:rPr>
          <w:rFonts w:ascii="Times New Roman"/>
          <w:color w:val="000000" w:themeColor="text1"/>
          <w:sz w:val="24"/>
        </w:rPr>
        <w:t xml:space="preserve"> prev</w:t>
      </w:r>
      <w:r w:rsidR="007F6F5E" w:rsidRPr="00246A7D">
        <w:rPr>
          <w:rFonts w:ascii="Times New Roman"/>
          <w:color w:val="000000" w:themeColor="text1"/>
          <w:sz w:val="24"/>
        </w:rPr>
        <w:t>ă</w:t>
      </w:r>
      <w:r w:rsidR="007F6F5E" w:rsidRPr="00246A7D">
        <w:rPr>
          <w:rFonts w:ascii="Times New Roman"/>
          <w:color w:val="000000" w:themeColor="text1"/>
          <w:sz w:val="24"/>
        </w:rPr>
        <w:t xml:space="preserve">zute la art. 5 alin. (6), art. 18 alin. (7), respectiv art. 29 alin. (4) </w:t>
      </w:r>
      <w:proofErr w:type="spellStart"/>
      <w:r w:rsidR="007F6F5E" w:rsidRPr="00246A7D">
        <w:rPr>
          <w:rFonts w:ascii="Times New Roman"/>
          <w:color w:val="000000" w:themeColor="text1"/>
          <w:sz w:val="24"/>
        </w:rPr>
        <w:t>ş</w:t>
      </w:r>
      <w:r w:rsidR="007F6F5E" w:rsidRPr="00246A7D">
        <w:rPr>
          <w:rFonts w:ascii="Times New Roman"/>
          <w:color w:val="000000" w:themeColor="text1"/>
          <w:sz w:val="24"/>
        </w:rPr>
        <w:t>i</w:t>
      </w:r>
      <w:proofErr w:type="spellEnd"/>
      <w:r w:rsidR="007F6F5E" w:rsidRPr="00246A7D">
        <w:rPr>
          <w:rFonts w:ascii="Times New Roman"/>
          <w:color w:val="000000" w:themeColor="text1"/>
          <w:sz w:val="24"/>
        </w:rPr>
        <w:t xml:space="preserve"> art. 35 alin. (6) din </w:t>
      </w:r>
      <w:proofErr w:type="spellStart"/>
      <w:r w:rsidR="007F6F5E" w:rsidRPr="00246A7D">
        <w:rPr>
          <w:rFonts w:ascii="Times New Roman"/>
          <w:color w:val="000000" w:themeColor="text1"/>
          <w:sz w:val="24"/>
        </w:rPr>
        <w:t>Ordonan</w:t>
      </w:r>
      <w:r w:rsidR="007F6F5E" w:rsidRPr="00246A7D">
        <w:rPr>
          <w:rFonts w:ascii="Times New Roman"/>
          <w:color w:val="000000" w:themeColor="text1"/>
          <w:sz w:val="24"/>
        </w:rPr>
        <w:t>ţ</w:t>
      </w:r>
      <w:r w:rsidR="007F6F5E" w:rsidRPr="00246A7D">
        <w:rPr>
          <w:rFonts w:ascii="Times New Roman"/>
          <w:color w:val="000000" w:themeColor="text1"/>
          <w:sz w:val="24"/>
        </w:rPr>
        <w:t>a</w:t>
      </w:r>
      <w:proofErr w:type="spellEnd"/>
      <w:r w:rsidR="007F6F5E" w:rsidRPr="00246A7D">
        <w:rPr>
          <w:rFonts w:ascii="Times New Roman"/>
          <w:color w:val="000000" w:themeColor="text1"/>
          <w:sz w:val="24"/>
        </w:rPr>
        <w:t xml:space="preserve"> de </w:t>
      </w:r>
      <w:proofErr w:type="spellStart"/>
      <w:r w:rsidR="007F6F5E" w:rsidRPr="00246A7D">
        <w:rPr>
          <w:rFonts w:ascii="Times New Roman"/>
          <w:color w:val="000000" w:themeColor="text1"/>
          <w:sz w:val="24"/>
        </w:rPr>
        <w:t>urgen</w:t>
      </w:r>
      <w:r w:rsidR="007F6F5E" w:rsidRPr="00246A7D">
        <w:rPr>
          <w:rFonts w:ascii="Times New Roman"/>
          <w:color w:val="000000" w:themeColor="text1"/>
          <w:sz w:val="24"/>
        </w:rPr>
        <w:t>ţă</w:t>
      </w:r>
      <w:proofErr w:type="spellEnd"/>
      <w:r w:rsidR="007F6F5E" w:rsidRPr="00246A7D">
        <w:rPr>
          <w:rFonts w:ascii="Times New Roman"/>
          <w:color w:val="000000" w:themeColor="text1"/>
          <w:sz w:val="24"/>
        </w:rPr>
        <w:t xml:space="preserve"> a Guvernului nr. 109/2011, dup</w:t>
      </w:r>
      <w:r w:rsidR="007F6F5E" w:rsidRPr="00246A7D">
        <w:rPr>
          <w:rFonts w:ascii="Times New Roman"/>
          <w:color w:val="000000" w:themeColor="text1"/>
          <w:sz w:val="24"/>
        </w:rPr>
        <w:t>ă</w:t>
      </w:r>
      <w:r w:rsidR="007F6F5E" w:rsidRPr="00246A7D">
        <w:rPr>
          <w:rFonts w:ascii="Times New Roman"/>
          <w:color w:val="000000" w:themeColor="text1"/>
          <w:sz w:val="24"/>
        </w:rPr>
        <w:t xml:space="preserve"> caz;</w:t>
      </w:r>
    </w:p>
    <w:p w14:paraId="3495669E"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c)</w:t>
      </w:r>
      <w:r w:rsidRPr="00246A7D">
        <w:rPr>
          <w:rFonts w:ascii="Times New Roman" w:hAnsi="Times New Roman" w:cs="Times New Roman"/>
          <w:bCs/>
          <w:sz w:val="24"/>
          <w:szCs w:val="24"/>
        </w:rPr>
        <w:tab/>
        <w:t>Lista detaliată a documentelor necesare în vederea depunerii candidaturii de către persoane fizice și persoane juridice, în funcție de etapele procedurii de selecție;</w:t>
      </w:r>
    </w:p>
    <w:p w14:paraId="628E79BD"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d)</w:t>
      </w:r>
      <w:r w:rsidRPr="00246A7D">
        <w:rPr>
          <w:rFonts w:ascii="Times New Roman" w:hAnsi="Times New Roman" w:cs="Times New Roman"/>
          <w:bCs/>
          <w:sz w:val="24"/>
          <w:szCs w:val="24"/>
        </w:rPr>
        <w:tab/>
        <w:t>Dispozițiile de confidențialitate și de acces la documente, lista elementelor confidențiale;</w:t>
      </w:r>
    </w:p>
    <w:p w14:paraId="0EE1264C"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e)</w:t>
      </w:r>
      <w:r w:rsidRPr="00246A7D">
        <w:rPr>
          <w:rFonts w:ascii="Times New Roman" w:hAnsi="Times New Roman" w:cs="Times New Roman"/>
          <w:bCs/>
          <w:sz w:val="24"/>
          <w:szCs w:val="24"/>
        </w:rPr>
        <w:tab/>
        <w:t xml:space="preserve">Lista riscurilor posibile și a </w:t>
      </w:r>
      <w:proofErr w:type="spellStart"/>
      <w:r w:rsidRPr="00246A7D">
        <w:rPr>
          <w:rFonts w:ascii="Times New Roman" w:hAnsi="Times New Roman" w:cs="Times New Roman"/>
          <w:bCs/>
          <w:sz w:val="24"/>
          <w:szCs w:val="24"/>
        </w:rPr>
        <w:t>mpsurilor</w:t>
      </w:r>
      <w:proofErr w:type="spellEnd"/>
      <w:r w:rsidRPr="00246A7D">
        <w:rPr>
          <w:rFonts w:ascii="Times New Roman" w:hAnsi="Times New Roman" w:cs="Times New Roman"/>
          <w:bCs/>
          <w:sz w:val="24"/>
          <w:szCs w:val="24"/>
        </w:rPr>
        <w:t xml:space="preserve"> ce vor fi luate pentru diminuarea acestor riscuri, asigurându-se că drepturilor acționarilor sunt respectate și că interesele întreprinderii publice sunt asigurate;</w:t>
      </w:r>
    </w:p>
    <w:p w14:paraId="6E86F4E4"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f)</w:t>
      </w:r>
      <w:r w:rsidRPr="00246A7D">
        <w:rPr>
          <w:rFonts w:ascii="Times New Roman" w:hAnsi="Times New Roman" w:cs="Times New Roman"/>
          <w:bCs/>
          <w:sz w:val="24"/>
          <w:szCs w:val="24"/>
        </w:rPr>
        <w:tab/>
        <w:t>Scrisoarea de așteptări;</w:t>
      </w:r>
    </w:p>
    <w:p w14:paraId="4A6DD360"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g)</w:t>
      </w:r>
      <w:r w:rsidRPr="00246A7D">
        <w:rPr>
          <w:rFonts w:ascii="Times New Roman" w:hAnsi="Times New Roman" w:cs="Times New Roman"/>
          <w:bCs/>
          <w:sz w:val="24"/>
          <w:szCs w:val="24"/>
        </w:rPr>
        <w:tab/>
        <w:t>Cerințele contextuale;</w:t>
      </w:r>
    </w:p>
    <w:p w14:paraId="7252F026"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h)</w:t>
      </w:r>
      <w:r w:rsidRPr="00246A7D">
        <w:rPr>
          <w:rFonts w:ascii="Times New Roman" w:hAnsi="Times New Roman" w:cs="Times New Roman"/>
          <w:bCs/>
          <w:sz w:val="24"/>
          <w:szCs w:val="24"/>
        </w:rPr>
        <w:tab/>
        <w:t>Profilul consiliului;</w:t>
      </w:r>
    </w:p>
    <w:p w14:paraId="72D3DFAE"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i)</w:t>
      </w:r>
      <w:r w:rsidRPr="00246A7D">
        <w:rPr>
          <w:rFonts w:ascii="Times New Roman" w:hAnsi="Times New Roman" w:cs="Times New Roman"/>
          <w:bCs/>
          <w:sz w:val="24"/>
          <w:szCs w:val="24"/>
        </w:rPr>
        <w:tab/>
        <w:t>Profilul candidatului;</w:t>
      </w:r>
    </w:p>
    <w:p w14:paraId="45391C68"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j)</w:t>
      </w:r>
      <w:r w:rsidRPr="00246A7D">
        <w:rPr>
          <w:rFonts w:ascii="Times New Roman" w:hAnsi="Times New Roman" w:cs="Times New Roman"/>
          <w:bCs/>
          <w:sz w:val="24"/>
          <w:szCs w:val="24"/>
        </w:rPr>
        <w:tab/>
        <w:t>Criteriile de selecție;</w:t>
      </w:r>
    </w:p>
    <w:p w14:paraId="3B03A7E9"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k)</w:t>
      </w:r>
      <w:r w:rsidRPr="00246A7D">
        <w:rPr>
          <w:rFonts w:ascii="Times New Roman" w:hAnsi="Times New Roman" w:cs="Times New Roman"/>
          <w:bCs/>
          <w:sz w:val="24"/>
          <w:szCs w:val="24"/>
        </w:rPr>
        <w:tab/>
        <w:t>Modul de acordare a punctajului;</w:t>
      </w:r>
    </w:p>
    <w:p w14:paraId="164D5F3A"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l)</w:t>
      </w:r>
      <w:r w:rsidRPr="00246A7D">
        <w:rPr>
          <w:rFonts w:ascii="Times New Roman" w:hAnsi="Times New Roman" w:cs="Times New Roman"/>
          <w:bCs/>
          <w:sz w:val="24"/>
          <w:szCs w:val="24"/>
        </w:rPr>
        <w:tab/>
        <w:t>Documente referitoare la declarația de intenție;</w:t>
      </w:r>
    </w:p>
    <w:p w14:paraId="314AF5C9"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m)</w:t>
      </w:r>
      <w:r w:rsidRPr="00246A7D">
        <w:rPr>
          <w:rFonts w:ascii="Times New Roman" w:hAnsi="Times New Roman" w:cs="Times New Roman"/>
          <w:bCs/>
          <w:sz w:val="24"/>
          <w:szCs w:val="24"/>
        </w:rPr>
        <w:tab/>
        <w:t>Plan de interviu;</w:t>
      </w:r>
    </w:p>
    <w:p w14:paraId="23C3DEF6"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n)</w:t>
      </w:r>
      <w:r w:rsidRPr="00246A7D">
        <w:rPr>
          <w:rFonts w:ascii="Times New Roman" w:hAnsi="Times New Roman" w:cs="Times New Roman"/>
          <w:bCs/>
          <w:sz w:val="24"/>
          <w:szCs w:val="24"/>
        </w:rPr>
        <w:tab/>
        <w:t>Proiectul contractului de mandat;</w:t>
      </w:r>
    </w:p>
    <w:p w14:paraId="2C4D4D06"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o)</w:t>
      </w:r>
      <w:r w:rsidRPr="00246A7D">
        <w:rPr>
          <w:rFonts w:ascii="Times New Roman" w:hAnsi="Times New Roman" w:cs="Times New Roman"/>
          <w:bCs/>
          <w:sz w:val="24"/>
          <w:szCs w:val="24"/>
        </w:rPr>
        <w:tab/>
        <w:t>Declarații necesar a fi completate de către candidați.</w:t>
      </w:r>
    </w:p>
    <w:p w14:paraId="2C90A7DD"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Candidații vor trebui să completeze dosarul de candidatură cu documentele solicitate în anunțul de selecție și cu alte documente ce vor fi stabilite de către expertul independent, la momentul elaborării anunțului.</w:t>
      </w:r>
    </w:p>
    <w:p w14:paraId="4484841B"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p>
    <w:p w14:paraId="2ACCC9D7" w14:textId="77777777" w:rsidR="00C472BC" w:rsidRPr="00246A7D" w:rsidRDefault="00C472BC" w:rsidP="00C472BC">
      <w:pPr>
        <w:spacing w:after="0" w:line="240" w:lineRule="auto"/>
        <w:ind w:firstLine="708"/>
        <w:jc w:val="both"/>
        <w:rPr>
          <w:rFonts w:ascii="Times New Roman" w:hAnsi="Times New Roman" w:cs="Times New Roman"/>
          <w:b/>
          <w:sz w:val="24"/>
          <w:szCs w:val="24"/>
        </w:rPr>
      </w:pPr>
      <w:r w:rsidRPr="00246A7D">
        <w:rPr>
          <w:rFonts w:ascii="Times New Roman" w:hAnsi="Times New Roman" w:cs="Times New Roman"/>
          <w:b/>
          <w:sz w:val="24"/>
          <w:szCs w:val="24"/>
        </w:rPr>
        <w:t>VII. ELEMENTE DE CONFIDENȚIALITATE</w:t>
      </w:r>
    </w:p>
    <w:p w14:paraId="0D680245" w14:textId="77777777" w:rsidR="000E52D6" w:rsidRPr="00246A7D" w:rsidRDefault="000E52D6" w:rsidP="00C472BC">
      <w:pPr>
        <w:spacing w:after="0" w:line="240" w:lineRule="auto"/>
        <w:ind w:firstLine="708"/>
        <w:jc w:val="both"/>
        <w:rPr>
          <w:rFonts w:ascii="Times New Roman" w:hAnsi="Times New Roman" w:cs="Times New Roman"/>
          <w:bCs/>
          <w:sz w:val="24"/>
          <w:szCs w:val="24"/>
        </w:rPr>
      </w:pPr>
    </w:p>
    <w:p w14:paraId="6A2BB747"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Toate dosarele de candidatură ale candidaților vor fi tratate în deplină confidențialitate de către toate părțile implicate în procedura de selecție și nominalizare. De asemenea, confidențialitatea datelor se referă și la nu folosi în interes propriu aceste informații.</w:t>
      </w:r>
    </w:p>
    <w:p w14:paraId="2A23110F"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 xml:space="preserve">Informațiile privind </w:t>
      </w:r>
      <w:proofErr w:type="spellStart"/>
      <w:r w:rsidRPr="00246A7D">
        <w:rPr>
          <w:rFonts w:ascii="Times New Roman" w:hAnsi="Times New Roman" w:cs="Times New Roman"/>
          <w:bCs/>
          <w:sz w:val="24"/>
          <w:szCs w:val="24"/>
        </w:rPr>
        <w:t>indentitatea</w:t>
      </w:r>
      <w:proofErr w:type="spellEnd"/>
      <w:r w:rsidRPr="00246A7D">
        <w:rPr>
          <w:rFonts w:ascii="Times New Roman" w:hAnsi="Times New Roman" w:cs="Times New Roman"/>
          <w:bCs/>
          <w:sz w:val="24"/>
          <w:szCs w:val="24"/>
        </w:rPr>
        <w:t xml:space="preserve"> candidaților vor fi tratate cu cel mai înalt grad de confidențialitate, iar accesul la aceste informații se limitează numai la acele persoane care sunt implicate în procesul decizional.</w:t>
      </w:r>
    </w:p>
    <w:p w14:paraId="1E52465E"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Lista elementelor confidențiale:</w:t>
      </w:r>
    </w:p>
    <w:p w14:paraId="5562366D" w14:textId="77777777" w:rsidR="00C472BC" w:rsidRPr="00246A7D" w:rsidRDefault="00C472BC" w:rsidP="00C472BC">
      <w:pPr>
        <w:spacing w:after="0" w:line="240" w:lineRule="auto"/>
        <w:jc w:val="both"/>
        <w:rPr>
          <w:rFonts w:ascii="Times New Roman" w:hAnsi="Times New Roman" w:cs="Times New Roman"/>
          <w:bCs/>
          <w:sz w:val="24"/>
          <w:szCs w:val="24"/>
        </w:rPr>
      </w:pPr>
      <w:r w:rsidRPr="00246A7D">
        <w:rPr>
          <w:rFonts w:ascii="Times New Roman" w:hAnsi="Times New Roman" w:cs="Times New Roman"/>
          <w:bCs/>
          <w:sz w:val="24"/>
          <w:szCs w:val="24"/>
        </w:rPr>
        <w:t>- Identitatea, datele personale și dosarele de candidatură ale candidaților;</w:t>
      </w:r>
    </w:p>
    <w:p w14:paraId="33CEC8DE" w14:textId="77777777" w:rsidR="00C472BC" w:rsidRPr="00246A7D" w:rsidRDefault="00C472BC" w:rsidP="00C472BC">
      <w:pPr>
        <w:spacing w:after="0" w:line="240" w:lineRule="auto"/>
        <w:jc w:val="both"/>
        <w:rPr>
          <w:rFonts w:ascii="Times New Roman" w:hAnsi="Times New Roman" w:cs="Times New Roman"/>
          <w:bCs/>
          <w:sz w:val="24"/>
          <w:szCs w:val="24"/>
        </w:rPr>
      </w:pPr>
      <w:r w:rsidRPr="00246A7D">
        <w:rPr>
          <w:rFonts w:ascii="Times New Roman" w:hAnsi="Times New Roman" w:cs="Times New Roman"/>
          <w:bCs/>
          <w:sz w:val="24"/>
          <w:szCs w:val="24"/>
        </w:rPr>
        <w:lastRenderedPageBreak/>
        <w:t>- Informații referitoare la viața privată, profesională sau publică a candidaților.</w:t>
      </w:r>
    </w:p>
    <w:p w14:paraId="1EFCBB40"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p>
    <w:p w14:paraId="60A84E7B" w14:textId="77777777" w:rsidR="00C472BC" w:rsidRPr="00246A7D" w:rsidRDefault="000E52D6" w:rsidP="00C472BC">
      <w:pPr>
        <w:spacing w:after="0" w:line="240" w:lineRule="auto"/>
        <w:ind w:firstLine="708"/>
        <w:jc w:val="both"/>
        <w:rPr>
          <w:rFonts w:ascii="Times New Roman" w:hAnsi="Times New Roman" w:cs="Times New Roman"/>
          <w:b/>
          <w:sz w:val="24"/>
          <w:szCs w:val="24"/>
        </w:rPr>
      </w:pPr>
      <w:r w:rsidRPr="00246A7D">
        <w:rPr>
          <w:rFonts w:ascii="Times New Roman" w:hAnsi="Times New Roman" w:cs="Times New Roman"/>
          <w:b/>
          <w:sz w:val="24"/>
          <w:szCs w:val="24"/>
        </w:rPr>
        <w:t xml:space="preserve">VII. </w:t>
      </w:r>
      <w:r w:rsidR="00C472BC" w:rsidRPr="00246A7D">
        <w:rPr>
          <w:rFonts w:ascii="Times New Roman" w:hAnsi="Times New Roman" w:cs="Times New Roman"/>
          <w:b/>
          <w:sz w:val="24"/>
          <w:szCs w:val="24"/>
        </w:rPr>
        <w:t>ELEMENTE ACCESIBILE DOAR COMISIEI DE SELECȚIE ȘI NOMINALIZARE</w:t>
      </w:r>
    </w:p>
    <w:p w14:paraId="33D7A26C" w14:textId="77777777" w:rsidR="000E52D6" w:rsidRPr="00246A7D" w:rsidRDefault="000E52D6" w:rsidP="000E52D6">
      <w:pPr>
        <w:spacing w:after="0" w:line="240" w:lineRule="auto"/>
        <w:ind w:firstLine="708"/>
        <w:jc w:val="both"/>
        <w:rPr>
          <w:rFonts w:ascii="Times New Roman" w:hAnsi="Times New Roman" w:cs="Times New Roman"/>
          <w:bCs/>
          <w:sz w:val="24"/>
          <w:szCs w:val="24"/>
        </w:rPr>
      </w:pPr>
    </w:p>
    <w:p w14:paraId="727EC5A0" w14:textId="77777777" w:rsidR="00C472BC" w:rsidRPr="00246A7D" w:rsidRDefault="00C472BC" w:rsidP="000E52D6">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Lista elementelor accesibile doar comisiei de selecție și nominalizare:</w:t>
      </w:r>
    </w:p>
    <w:p w14:paraId="04707467" w14:textId="5619FB7A" w:rsidR="00C472BC" w:rsidRPr="00246A7D" w:rsidRDefault="000E52D6" w:rsidP="000E52D6">
      <w:pPr>
        <w:spacing w:after="0" w:line="240" w:lineRule="auto"/>
        <w:jc w:val="both"/>
        <w:rPr>
          <w:rFonts w:ascii="Times New Roman" w:hAnsi="Times New Roman" w:cs="Times New Roman"/>
          <w:bCs/>
          <w:sz w:val="24"/>
          <w:szCs w:val="24"/>
        </w:rPr>
      </w:pPr>
      <w:r w:rsidRPr="00246A7D">
        <w:rPr>
          <w:rFonts w:ascii="Times New Roman" w:hAnsi="Times New Roman" w:cs="Times New Roman"/>
          <w:bCs/>
          <w:sz w:val="24"/>
          <w:szCs w:val="24"/>
        </w:rPr>
        <w:t>-</w:t>
      </w:r>
      <w:r w:rsidR="00C472BC" w:rsidRPr="00246A7D">
        <w:rPr>
          <w:rFonts w:ascii="Times New Roman" w:hAnsi="Times New Roman" w:cs="Times New Roman"/>
          <w:bCs/>
          <w:sz w:val="24"/>
          <w:szCs w:val="24"/>
        </w:rPr>
        <w:t>Toate punctajele obținute în cursul evaluărilor/clarificărilo</w:t>
      </w:r>
      <w:r w:rsidR="007F6F5E" w:rsidRPr="00246A7D">
        <w:rPr>
          <w:rFonts w:ascii="Times New Roman" w:hAnsi="Times New Roman" w:cs="Times New Roman"/>
          <w:bCs/>
          <w:sz w:val="24"/>
          <w:szCs w:val="24"/>
        </w:rPr>
        <w:t>r</w:t>
      </w:r>
      <w:r w:rsidR="00C472BC" w:rsidRPr="00246A7D">
        <w:rPr>
          <w:rFonts w:ascii="Times New Roman" w:hAnsi="Times New Roman" w:cs="Times New Roman"/>
          <w:bCs/>
          <w:sz w:val="24"/>
          <w:szCs w:val="24"/>
        </w:rPr>
        <w:t xml:space="preserve"> intermediare și integrate în matrice;</w:t>
      </w:r>
    </w:p>
    <w:p w14:paraId="692E4ED5" w14:textId="77777777" w:rsidR="00C472BC" w:rsidRPr="00246A7D" w:rsidRDefault="000E52D6" w:rsidP="000E52D6">
      <w:pPr>
        <w:spacing w:after="0" w:line="240" w:lineRule="auto"/>
        <w:jc w:val="both"/>
        <w:rPr>
          <w:rFonts w:ascii="Times New Roman" w:hAnsi="Times New Roman" w:cs="Times New Roman"/>
          <w:bCs/>
          <w:sz w:val="24"/>
          <w:szCs w:val="24"/>
        </w:rPr>
      </w:pPr>
      <w:r w:rsidRPr="00246A7D">
        <w:rPr>
          <w:rFonts w:ascii="Times New Roman" w:hAnsi="Times New Roman" w:cs="Times New Roman"/>
          <w:bCs/>
          <w:sz w:val="24"/>
          <w:szCs w:val="24"/>
        </w:rPr>
        <w:t>-</w:t>
      </w:r>
      <w:r w:rsidR="00C472BC" w:rsidRPr="00246A7D">
        <w:rPr>
          <w:rFonts w:ascii="Times New Roman" w:hAnsi="Times New Roman" w:cs="Times New Roman"/>
          <w:bCs/>
          <w:sz w:val="24"/>
          <w:szCs w:val="24"/>
        </w:rPr>
        <w:t>Rezultatele interviurilor și elementele, amănuntele, exemplele și toate datele oferite de candidați pe parcursul acestora, cu excepția datelor cu caracter confidențial;</w:t>
      </w:r>
    </w:p>
    <w:p w14:paraId="30934328" w14:textId="77777777" w:rsidR="00A332C9" w:rsidRPr="00246A7D" w:rsidRDefault="000E52D6" w:rsidP="000E52D6">
      <w:pPr>
        <w:spacing w:after="0" w:line="240" w:lineRule="auto"/>
        <w:jc w:val="both"/>
        <w:rPr>
          <w:rFonts w:ascii="Times New Roman" w:hAnsi="Times New Roman" w:cs="Times New Roman"/>
          <w:bCs/>
          <w:sz w:val="24"/>
          <w:szCs w:val="24"/>
        </w:rPr>
      </w:pPr>
      <w:r w:rsidRPr="00246A7D">
        <w:rPr>
          <w:rFonts w:ascii="Times New Roman" w:hAnsi="Times New Roman" w:cs="Times New Roman"/>
          <w:bCs/>
          <w:sz w:val="24"/>
          <w:szCs w:val="24"/>
        </w:rPr>
        <w:t>-</w:t>
      </w:r>
      <w:r w:rsidR="00C472BC" w:rsidRPr="00246A7D">
        <w:rPr>
          <w:rFonts w:ascii="Times New Roman" w:hAnsi="Times New Roman" w:cs="Times New Roman"/>
          <w:bCs/>
          <w:sz w:val="24"/>
          <w:szCs w:val="24"/>
        </w:rPr>
        <w:t>Lista lungă a candidaților calificați și lista scurtă a candidaților calificați pentru următoarea etapă a selecției</w:t>
      </w:r>
      <w:r w:rsidR="00A332C9" w:rsidRPr="00246A7D">
        <w:rPr>
          <w:rFonts w:ascii="Times New Roman" w:hAnsi="Times New Roman" w:cs="Times New Roman"/>
          <w:bCs/>
          <w:sz w:val="24"/>
          <w:szCs w:val="24"/>
        </w:rPr>
        <w:t>.</w:t>
      </w:r>
    </w:p>
    <w:p w14:paraId="68CB8CA1" w14:textId="77777777" w:rsidR="008D06E1" w:rsidRPr="00246A7D" w:rsidRDefault="008D06E1" w:rsidP="000E52D6">
      <w:pPr>
        <w:spacing w:after="0" w:line="240" w:lineRule="auto"/>
        <w:jc w:val="both"/>
        <w:rPr>
          <w:rFonts w:ascii="Times New Roman" w:hAnsi="Times New Roman" w:cs="Times New Roman"/>
          <w:bCs/>
          <w:sz w:val="24"/>
          <w:szCs w:val="24"/>
        </w:rPr>
      </w:pPr>
    </w:p>
    <w:p w14:paraId="1C842016" w14:textId="77777777" w:rsidR="00C472BC" w:rsidRPr="00246A7D" w:rsidRDefault="000E52D6" w:rsidP="00C472BC">
      <w:pPr>
        <w:spacing w:after="0" w:line="240" w:lineRule="auto"/>
        <w:ind w:firstLine="708"/>
        <w:jc w:val="both"/>
        <w:rPr>
          <w:rFonts w:ascii="Times New Roman" w:hAnsi="Times New Roman" w:cs="Times New Roman"/>
          <w:b/>
          <w:sz w:val="24"/>
          <w:szCs w:val="24"/>
        </w:rPr>
      </w:pPr>
      <w:r w:rsidRPr="00246A7D">
        <w:rPr>
          <w:rFonts w:ascii="Times New Roman" w:hAnsi="Times New Roman" w:cs="Times New Roman"/>
          <w:b/>
          <w:sz w:val="24"/>
          <w:szCs w:val="24"/>
        </w:rPr>
        <w:t xml:space="preserve">VIII. </w:t>
      </w:r>
      <w:r w:rsidR="00C472BC" w:rsidRPr="00246A7D">
        <w:rPr>
          <w:rFonts w:ascii="Times New Roman" w:hAnsi="Times New Roman" w:cs="Times New Roman"/>
          <w:b/>
          <w:sz w:val="24"/>
          <w:szCs w:val="24"/>
        </w:rPr>
        <w:t>ELEMENTE CE POT FI FĂCUTE PUBLICE:</w:t>
      </w:r>
    </w:p>
    <w:p w14:paraId="13CFBB92" w14:textId="77777777" w:rsidR="000E52D6" w:rsidRPr="00246A7D" w:rsidRDefault="000E52D6" w:rsidP="00C472BC">
      <w:pPr>
        <w:spacing w:after="0" w:line="240" w:lineRule="auto"/>
        <w:ind w:firstLine="708"/>
        <w:jc w:val="both"/>
        <w:rPr>
          <w:rFonts w:ascii="Times New Roman" w:hAnsi="Times New Roman" w:cs="Times New Roman"/>
          <w:bCs/>
          <w:sz w:val="24"/>
          <w:szCs w:val="24"/>
        </w:rPr>
      </w:pPr>
    </w:p>
    <w:p w14:paraId="235B7FC5"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Lista elementelor ce pot fi făcute publice:</w:t>
      </w:r>
    </w:p>
    <w:p w14:paraId="08417718"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w:t>
      </w:r>
      <w:r w:rsidRPr="00246A7D">
        <w:rPr>
          <w:rFonts w:ascii="Times New Roman" w:hAnsi="Times New Roman" w:cs="Times New Roman"/>
          <w:bCs/>
          <w:sz w:val="24"/>
          <w:szCs w:val="24"/>
        </w:rPr>
        <w:tab/>
        <w:t>Plan de selecție componenta inițială;</w:t>
      </w:r>
    </w:p>
    <w:p w14:paraId="528294FB"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w:t>
      </w:r>
      <w:r w:rsidRPr="00246A7D">
        <w:rPr>
          <w:rFonts w:ascii="Times New Roman" w:hAnsi="Times New Roman" w:cs="Times New Roman"/>
          <w:bCs/>
          <w:sz w:val="24"/>
          <w:szCs w:val="24"/>
        </w:rPr>
        <w:tab/>
        <w:t>Profilul consiliului de administrație;</w:t>
      </w:r>
    </w:p>
    <w:p w14:paraId="769A4309"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w:t>
      </w:r>
      <w:r w:rsidRPr="00246A7D">
        <w:rPr>
          <w:rFonts w:ascii="Times New Roman" w:hAnsi="Times New Roman" w:cs="Times New Roman"/>
          <w:bCs/>
          <w:sz w:val="24"/>
          <w:szCs w:val="24"/>
        </w:rPr>
        <w:tab/>
        <w:t>Profilul candidatului;</w:t>
      </w:r>
    </w:p>
    <w:p w14:paraId="170AB904"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w:t>
      </w:r>
      <w:r w:rsidRPr="00246A7D">
        <w:rPr>
          <w:rFonts w:ascii="Times New Roman" w:hAnsi="Times New Roman" w:cs="Times New Roman"/>
          <w:bCs/>
          <w:sz w:val="24"/>
          <w:szCs w:val="24"/>
        </w:rPr>
        <w:tab/>
        <w:t>Anunțul de selecție;</w:t>
      </w:r>
    </w:p>
    <w:p w14:paraId="116894F7"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w:t>
      </w:r>
      <w:r w:rsidRPr="00246A7D">
        <w:rPr>
          <w:rFonts w:ascii="Times New Roman" w:hAnsi="Times New Roman" w:cs="Times New Roman"/>
          <w:bCs/>
          <w:sz w:val="24"/>
          <w:szCs w:val="24"/>
        </w:rPr>
        <w:tab/>
        <w:t>Criterii de selecție și de evaluare;</w:t>
      </w:r>
    </w:p>
    <w:p w14:paraId="74277848" w14:textId="3EDF97C2" w:rsidR="000E52D6" w:rsidRPr="00246A7D" w:rsidRDefault="000E52D6" w:rsidP="000E52D6">
      <w:pPr>
        <w:spacing w:after="0" w:line="240" w:lineRule="auto"/>
        <w:jc w:val="both"/>
        <w:rPr>
          <w:rFonts w:ascii="Times New Roman" w:hAnsi="Times New Roman" w:cs="Times New Roman"/>
          <w:bCs/>
          <w:sz w:val="24"/>
          <w:szCs w:val="24"/>
        </w:rPr>
      </w:pPr>
      <w:r w:rsidRPr="00246A7D">
        <w:rPr>
          <w:rFonts w:ascii="Times New Roman" w:hAnsi="Times New Roman" w:cs="Times New Roman"/>
          <w:bCs/>
          <w:sz w:val="24"/>
          <w:szCs w:val="24"/>
        </w:rPr>
        <w:t xml:space="preserve">             -         Grile de punctaj;</w:t>
      </w:r>
    </w:p>
    <w:p w14:paraId="293E56F9"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w:t>
      </w:r>
      <w:r w:rsidRPr="00246A7D">
        <w:rPr>
          <w:rFonts w:ascii="Times New Roman" w:hAnsi="Times New Roman" w:cs="Times New Roman"/>
          <w:bCs/>
          <w:sz w:val="24"/>
          <w:szCs w:val="24"/>
        </w:rPr>
        <w:tab/>
        <w:t>Plan de interviu;</w:t>
      </w:r>
    </w:p>
    <w:p w14:paraId="579B48D3"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w:t>
      </w:r>
      <w:r w:rsidRPr="00246A7D">
        <w:rPr>
          <w:rFonts w:ascii="Times New Roman" w:hAnsi="Times New Roman" w:cs="Times New Roman"/>
          <w:bCs/>
          <w:sz w:val="24"/>
          <w:szCs w:val="24"/>
        </w:rPr>
        <w:tab/>
        <w:t>Modele de declarații;</w:t>
      </w:r>
    </w:p>
    <w:p w14:paraId="7B45B398" w14:textId="22CDC751" w:rsidR="000E52D6" w:rsidRPr="00246A7D" w:rsidRDefault="00C472BC" w:rsidP="000E52D6">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w:t>
      </w:r>
      <w:r w:rsidRPr="00246A7D">
        <w:rPr>
          <w:rFonts w:ascii="Times New Roman" w:hAnsi="Times New Roman" w:cs="Times New Roman"/>
          <w:bCs/>
          <w:sz w:val="24"/>
          <w:szCs w:val="24"/>
        </w:rPr>
        <w:tab/>
        <w:t>Plan de selecție</w:t>
      </w:r>
      <w:r w:rsidR="007F6F5E" w:rsidRPr="00246A7D">
        <w:rPr>
          <w:rFonts w:ascii="Times New Roman" w:hAnsi="Times New Roman" w:cs="Times New Roman"/>
          <w:bCs/>
          <w:sz w:val="24"/>
          <w:szCs w:val="24"/>
        </w:rPr>
        <w:t xml:space="preserve"> </w:t>
      </w:r>
      <w:r w:rsidRPr="00246A7D">
        <w:rPr>
          <w:rFonts w:ascii="Times New Roman" w:hAnsi="Times New Roman" w:cs="Times New Roman"/>
          <w:bCs/>
          <w:sz w:val="24"/>
          <w:szCs w:val="24"/>
        </w:rPr>
        <w:t>- componenta integrală;</w:t>
      </w:r>
    </w:p>
    <w:p w14:paraId="3C07D278" w14:textId="684EAE66" w:rsidR="00C472BC" w:rsidRPr="00246A7D" w:rsidRDefault="000E52D6" w:rsidP="000E52D6">
      <w:pPr>
        <w:spacing w:after="0" w:line="240" w:lineRule="auto"/>
        <w:jc w:val="both"/>
        <w:rPr>
          <w:rFonts w:ascii="Times New Roman" w:hAnsi="Times New Roman" w:cs="Times New Roman"/>
          <w:bCs/>
          <w:sz w:val="24"/>
          <w:szCs w:val="24"/>
        </w:rPr>
      </w:pPr>
      <w:r w:rsidRPr="00246A7D">
        <w:rPr>
          <w:rFonts w:ascii="Times New Roman" w:hAnsi="Times New Roman" w:cs="Times New Roman"/>
          <w:bCs/>
          <w:sz w:val="24"/>
          <w:szCs w:val="24"/>
        </w:rPr>
        <w:t xml:space="preserve">            -       </w:t>
      </w:r>
      <w:r w:rsidR="005476EC" w:rsidRPr="00246A7D">
        <w:rPr>
          <w:rFonts w:ascii="Times New Roman" w:hAnsi="Times New Roman" w:cs="Times New Roman"/>
          <w:bCs/>
          <w:sz w:val="24"/>
          <w:szCs w:val="24"/>
        </w:rPr>
        <w:t xml:space="preserve">  </w:t>
      </w:r>
      <w:r w:rsidR="00C472BC" w:rsidRPr="00246A7D">
        <w:rPr>
          <w:rFonts w:ascii="Times New Roman" w:hAnsi="Times New Roman" w:cs="Times New Roman"/>
          <w:bCs/>
          <w:sz w:val="24"/>
          <w:szCs w:val="24"/>
        </w:rPr>
        <w:t>Raportul final se publică și pe pagina de internet a autorității publice tutelare, a întreprinderii publice și a AMEPIP, cu respectarea Regulamentului general privind protecția datelor.</w:t>
      </w:r>
    </w:p>
    <w:p w14:paraId="13221000" w14:textId="77777777" w:rsidR="000E52D6" w:rsidRPr="00246A7D" w:rsidRDefault="000E52D6" w:rsidP="00C472BC">
      <w:pPr>
        <w:spacing w:after="0" w:line="240" w:lineRule="auto"/>
        <w:ind w:firstLine="708"/>
        <w:jc w:val="both"/>
        <w:rPr>
          <w:rFonts w:ascii="Times New Roman" w:hAnsi="Times New Roman" w:cs="Times New Roman"/>
          <w:b/>
          <w:sz w:val="24"/>
          <w:szCs w:val="24"/>
        </w:rPr>
      </w:pPr>
    </w:p>
    <w:p w14:paraId="5E377E0C" w14:textId="77777777" w:rsidR="00C472BC" w:rsidRPr="00246A7D" w:rsidRDefault="000E52D6" w:rsidP="00C472BC">
      <w:pPr>
        <w:spacing w:after="0" w:line="240" w:lineRule="auto"/>
        <w:ind w:firstLine="708"/>
        <w:jc w:val="both"/>
        <w:rPr>
          <w:rFonts w:ascii="Times New Roman" w:hAnsi="Times New Roman" w:cs="Times New Roman"/>
          <w:b/>
          <w:sz w:val="24"/>
          <w:szCs w:val="24"/>
        </w:rPr>
      </w:pPr>
      <w:r w:rsidRPr="00246A7D">
        <w:rPr>
          <w:rFonts w:ascii="Times New Roman" w:hAnsi="Times New Roman" w:cs="Times New Roman"/>
          <w:b/>
          <w:sz w:val="24"/>
          <w:szCs w:val="24"/>
        </w:rPr>
        <w:t xml:space="preserve">IX. </w:t>
      </w:r>
      <w:r w:rsidR="00C472BC" w:rsidRPr="00246A7D">
        <w:rPr>
          <w:rFonts w:ascii="Times New Roman" w:hAnsi="Times New Roman" w:cs="Times New Roman"/>
          <w:b/>
          <w:sz w:val="24"/>
          <w:szCs w:val="24"/>
        </w:rPr>
        <w:t>ACȚIUNI VIITOARE ÎN VEDEREA DEFINITIVĂRII PLANULUI DE SELECȚIE</w:t>
      </w:r>
    </w:p>
    <w:p w14:paraId="11EB7CD6" w14:textId="77777777" w:rsidR="000E52D6" w:rsidRPr="00246A7D" w:rsidRDefault="000E52D6" w:rsidP="00C472BC">
      <w:pPr>
        <w:spacing w:after="0" w:line="240" w:lineRule="auto"/>
        <w:ind w:firstLine="708"/>
        <w:jc w:val="both"/>
        <w:rPr>
          <w:rFonts w:ascii="Times New Roman" w:hAnsi="Times New Roman" w:cs="Times New Roman"/>
          <w:bCs/>
          <w:sz w:val="24"/>
          <w:szCs w:val="24"/>
        </w:rPr>
      </w:pPr>
    </w:p>
    <w:p w14:paraId="1220D57E" w14:textId="4B644019"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În vederea definitivării planului de selecție, Comisia de selecție și nominalizare va întreprinde activitățil</w:t>
      </w:r>
      <w:r w:rsidR="007F6F5E" w:rsidRPr="00246A7D">
        <w:rPr>
          <w:rFonts w:ascii="Times New Roman" w:hAnsi="Times New Roman" w:cs="Times New Roman"/>
          <w:bCs/>
          <w:sz w:val="24"/>
          <w:szCs w:val="24"/>
        </w:rPr>
        <w:t>e</w:t>
      </w:r>
      <w:r w:rsidRPr="00246A7D">
        <w:rPr>
          <w:rFonts w:ascii="Times New Roman" w:hAnsi="Times New Roman" w:cs="Times New Roman"/>
          <w:bCs/>
          <w:sz w:val="24"/>
          <w:szCs w:val="24"/>
        </w:rPr>
        <w:t xml:space="preserve"> necesare pentru conformarea la OUG nr.109/2011, cu modificările și completările ulterioare, și Normele metodologice aprobate prin HG nr.369/2023. În acest sens, va elabora </w:t>
      </w:r>
      <w:proofErr w:type="spellStart"/>
      <w:r w:rsidRPr="00246A7D">
        <w:rPr>
          <w:rFonts w:ascii="Times New Roman" w:hAnsi="Times New Roman" w:cs="Times New Roman"/>
          <w:bCs/>
          <w:sz w:val="24"/>
          <w:szCs w:val="24"/>
        </w:rPr>
        <w:t>următoarel</w:t>
      </w:r>
      <w:proofErr w:type="spellEnd"/>
      <w:r w:rsidRPr="00246A7D">
        <w:rPr>
          <w:rFonts w:ascii="Times New Roman" w:hAnsi="Times New Roman" w:cs="Times New Roman"/>
          <w:bCs/>
          <w:sz w:val="24"/>
          <w:szCs w:val="24"/>
        </w:rPr>
        <w:t xml:space="preserve"> documente necesare în procesul de recrutare și selecție, fără a se limita la acestea:</w:t>
      </w:r>
    </w:p>
    <w:p w14:paraId="10AAFBA6"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a)</w:t>
      </w:r>
      <w:r w:rsidRPr="00246A7D">
        <w:rPr>
          <w:rFonts w:ascii="Times New Roman" w:hAnsi="Times New Roman" w:cs="Times New Roman"/>
          <w:bCs/>
          <w:sz w:val="24"/>
          <w:szCs w:val="24"/>
        </w:rPr>
        <w:tab/>
        <w:t>Profilul candidatului pentru funcția de administrator;</w:t>
      </w:r>
    </w:p>
    <w:p w14:paraId="0A84BD9D"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b)</w:t>
      </w:r>
      <w:r w:rsidRPr="00246A7D">
        <w:rPr>
          <w:rFonts w:ascii="Times New Roman" w:hAnsi="Times New Roman" w:cs="Times New Roman"/>
          <w:bCs/>
          <w:sz w:val="24"/>
          <w:szCs w:val="24"/>
        </w:rPr>
        <w:tab/>
        <w:t>Matricea profilului candidatului;</w:t>
      </w:r>
    </w:p>
    <w:p w14:paraId="216AED41" w14:textId="3E4AF6FE"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c)</w:t>
      </w:r>
      <w:r w:rsidRPr="00246A7D">
        <w:rPr>
          <w:rFonts w:ascii="Times New Roman" w:hAnsi="Times New Roman" w:cs="Times New Roman"/>
          <w:bCs/>
          <w:sz w:val="24"/>
          <w:szCs w:val="24"/>
        </w:rPr>
        <w:tab/>
      </w:r>
      <w:proofErr w:type="spellStart"/>
      <w:r w:rsidR="007F6F5E" w:rsidRPr="00246A7D">
        <w:rPr>
          <w:rFonts w:ascii="Times New Roman"/>
          <w:color w:val="000000" w:themeColor="text1"/>
          <w:sz w:val="24"/>
        </w:rPr>
        <w:t>Anun</w:t>
      </w:r>
      <w:r w:rsidR="007F6F5E" w:rsidRPr="00246A7D">
        <w:rPr>
          <w:rFonts w:ascii="Times New Roman"/>
          <w:color w:val="000000" w:themeColor="text1"/>
          <w:sz w:val="24"/>
        </w:rPr>
        <w:t>ţ</w:t>
      </w:r>
      <w:r w:rsidR="007F6F5E" w:rsidRPr="00246A7D">
        <w:rPr>
          <w:rFonts w:ascii="Times New Roman"/>
          <w:color w:val="000000" w:themeColor="text1"/>
          <w:sz w:val="24"/>
        </w:rPr>
        <w:t>ul</w:t>
      </w:r>
      <w:proofErr w:type="spellEnd"/>
      <w:r w:rsidR="007F6F5E" w:rsidRPr="00246A7D">
        <w:rPr>
          <w:rFonts w:ascii="Times New Roman"/>
          <w:color w:val="000000" w:themeColor="text1"/>
          <w:sz w:val="24"/>
        </w:rPr>
        <w:t xml:space="preserve"> privind </w:t>
      </w:r>
      <w:proofErr w:type="spellStart"/>
      <w:r w:rsidR="007F6F5E" w:rsidRPr="00246A7D">
        <w:rPr>
          <w:rFonts w:ascii="Times New Roman"/>
          <w:color w:val="000000" w:themeColor="text1"/>
          <w:sz w:val="24"/>
        </w:rPr>
        <w:t>selec</w:t>
      </w:r>
      <w:r w:rsidR="007F6F5E" w:rsidRPr="00246A7D">
        <w:rPr>
          <w:rFonts w:ascii="Times New Roman"/>
          <w:color w:val="000000" w:themeColor="text1"/>
          <w:sz w:val="24"/>
        </w:rPr>
        <w:t>ţ</w:t>
      </w:r>
      <w:r w:rsidR="007F6F5E" w:rsidRPr="00246A7D">
        <w:rPr>
          <w:rFonts w:ascii="Times New Roman"/>
          <w:color w:val="000000" w:themeColor="text1"/>
          <w:sz w:val="24"/>
        </w:rPr>
        <w:t>ia</w:t>
      </w:r>
      <w:proofErr w:type="spellEnd"/>
      <w:r w:rsidR="007F6F5E" w:rsidRPr="00246A7D">
        <w:rPr>
          <w:rFonts w:ascii="Times New Roman"/>
          <w:color w:val="000000" w:themeColor="text1"/>
          <w:sz w:val="24"/>
        </w:rPr>
        <w:t xml:space="preserve">, cu respectarea </w:t>
      </w:r>
      <w:proofErr w:type="spellStart"/>
      <w:r w:rsidR="007F6F5E" w:rsidRPr="00246A7D">
        <w:rPr>
          <w:rFonts w:ascii="Times New Roman"/>
          <w:color w:val="000000" w:themeColor="text1"/>
          <w:sz w:val="24"/>
        </w:rPr>
        <w:t>cerin</w:t>
      </w:r>
      <w:r w:rsidR="007F6F5E" w:rsidRPr="00246A7D">
        <w:rPr>
          <w:rFonts w:ascii="Times New Roman"/>
          <w:color w:val="000000" w:themeColor="text1"/>
          <w:sz w:val="24"/>
        </w:rPr>
        <w:t>ţ</w:t>
      </w:r>
      <w:r w:rsidR="007F6F5E" w:rsidRPr="00246A7D">
        <w:rPr>
          <w:rFonts w:ascii="Times New Roman"/>
          <w:color w:val="000000" w:themeColor="text1"/>
          <w:sz w:val="24"/>
        </w:rPr>
        <w:t>elor</w:t>
      </w:r>
      <w:proofErr w:type="spellEnd"/>
      <w:r w:rsidR="007F6F5E" w:rsidRPr="00246A7D">
        <w:rPr>
          <w:rFonts w:ascii="Times New Roman"/>
          <w:color w:val="000000" w:themeColor="text1"/>
          <w:sz w:val="24"/>
        </w:rPr>
        <w:t xml:space="preserve"> prev</w:t>
      </w:r>
      <w:r w:rsidR="007F6F5E" w:rsidRPr="00246A7D">
        <w:rPr>
          <w:rFonts w:ascii="Times New Roman"/>
          <w:color w:val="000000" w:themeColor="text1"/>
          <w:sz w:val="24"/>
        </w:rPr>
        <w:t>ă</w:t>
      </w:r>
      <w:r w:rsidR="007F6F5E" w:rsidRPr="00246A7D">
        <w:rPr>
          <w:rFonts w:ascii="Times New Roman"/>
          <w:color w:val="000000" w:themeColor="text1"/>
          <w:sz w:val="24"/>
        </w:rPr>
        <w:t xml:space="preserve">zute la art. 5 alin. (6), art. 18 alin. (7), respectiv art. 29 alin. (4) </w:t>
      </w:r>
      <w:proofErr w:type="spellStart"/>
      <w:r w:rsidR="007F6F5E" w:rsidRPr="00246A7D">
        <w:rPr>
          <w:rFonts w:ascii="Times New Roman"/>
          <w:color w:val="000000" w:themeColor="text1"/>
          <w:sz w:val="24"/>
        </w:rPr>
        <w:t>ş</w:t>
      </w:r>
      <w:r w:rsidR="007F6F5E" w:rsidRPr="00246A7D">
        <w:rPr>
          <w:rFonts w:ascii="Times New Roman"/>
          <w:color w:val="000000" w:themeColor="text1"/>
          <w:sz w:val="24"/>
        </w:rPr>
        <w:t>i</w:t>
      </w:r>
      <w:proofErr w:type="spellEnd"/>
      <w:r w:rsidR="007F6F5E" w:rsidRPr="00246A7D">
        <w:rPr>
          <w:rFonts w:ascii="Times New Roman"/>
          <w:color w:val="000000" w:themeColor="text1"/>
          <w:sz w:val="24"/>
        </w:rPr>
        <w:t xml:space="preserve"> art. 35 alin. (6) din </w:t>
      </w:r>
      <w:proofErr w:type="spellStart"/>
      <w:r w:rsidR="007F6F5E" w:rsidRPr="00246A7D">
        <w:rPr>
          <w:rFonts w:ascii="Times New Roman"/>
          <w:color w:val="000000" w:themeColor="text1"/>
          <w:sz w:val="24"/>
        </w:rPr>
        <w:t>Ordonan</w:t>
      </w:r>
      <w:r w:rsidR="007F6F5E" w:rsidRPr="00246A7D">
        <w:rPr>
          <w:rFonts w:ascii="Times New Roman"/>
          <w:color w:val="000000" w:themeColor="text1"/>
          <w:sz w:val="24"/>
        </w:rPr>
        <w:t>ţ</w:t>
      </w:r>
      <w:r w:rsidR="007F6F5E" w:rsidRPr="00246A7D">
        <w:rPr>
          <w:rFonts w:ascii="Times New Roman"/>
          <w:color w:val="000000" w:themeColor="text1"/>
          <w:sz w:val="24"/>
        </w:rPr>
        <w:t>a</w:t>
      </w:r>
      <w:proofErr w:type="spellEnd"/>
      <w:r w:rsidR="007F6F5E" w:rsidRPr="00246A7D">
        <w:rPr>
          <w:rFonts w:ascii="Times New Roman"/>
          <w:color w:val="000000" w:themeColor="text1"/>
          <w:sz w:val="24"/>
        </w:rPr>
        <w:t xml:space="preserve"> de </w:t>
      </w:r>
      <w:proofErr w:type="spellStart"/>
      <w:r w:rsidR="007F6F5E" w:rsidRPr="00246A7D">
        <w:rPr>
          <w:rFonts w:ascii="Times New Roman"/>
          <w:color w:val="000000" w:themeColor="text1"/>
          <w:sz w:val="24"/>
        </w:rPr>
        <w:t>urgen</w:t>
      </w:r>
      <w:r w:rsidR="007F6F5E" w:rsidRPr="00246A7D">
        <w:rPr>
          <w:rFonts w:ascii="Times New Roman"/>
          <w:color w:val="000000" w:themeColor="text1"/>
          <w:sz w:val="24"/>
        </w:rPr>
        <w:t>ţă</w:t>
      </w:r>
      <w:proofErr w:type="spellEnd"/>
      <w:r w:rsidR="007F6F5E" w:rsidRPr="00246A7D">
        <w:rPr>
          <w:rFonts w:ascii="Times New Roman"/>
          <w:color w:val="000000" w:themeColor="text1"/>
          <w:sz w:val="24"/>
        </w:rPr>
        <w:t xml:space="preserve"> a Guvernului nr. 109/2011, dup</w:t>
      </w:r>
      <w:r w:rsidR="007F6F5E" w:rsidRPr="00246A7D">
        <w:rPr>
          <w:rFonts w:ascii="Times New Roman"/>
          <w:color w:val="000000" w:themeColor="text1"/>
          <w:sz w:val="24"/>
        </w:rPr>
        <w:t>ă</w:t>
      </w:r>
      <w:r w:rsidR="007F6F5E" w:rsidRPr="00246A7D">
        <w:rPr>
          <w:rFonts w:ascii="Times New Roman"/>
          <w:color w:val="000000" w:themeColor="text1"/>
          <w:sz w:val="24"/>
        </w:rPr>
        <w:t xml:space="preserve"> caz;</w:t>
      </w:r>
    </w:p>
    <w:p w14:paraId="1E1C9974"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lastRenderedPageBreak/>
        <w:t>d)</w:t>
      </w:r>
      <w:r w:rsidRPr="00246A7D">
        <w:rPr>
          <w:rFonts w:ascii="Times New Roman" w:hAnsi="Times New Roman" w:cs="Times New Roman"/>
          <w:bCs/>
          <w:sz w:val="24"/>
          <w:szCs w:val="24"/>
        </w:rPr>
        <w:tab/>
        <w:t xml:space="preserve">Lista detaliată a documentelor necesare în vederea depunerii candidaturii de către persoane </w:t>
      </w:r>
      <w:proofErr w:type="spellStart"/>
      <w:r w:rsidRPr="00246A7D">
        <w:rPr>
          <w:rFonts w:ascii="Times New Roman" w:hAnsi="Times New Roman" w:cs="Times New Roman"/>
          <w:bCs/>
          <w:sz w:val="24"/>
          <w:szCs w:val="24"/>
        </w:rPr>
        <w:t>fzice</w:t>
      </w:r>
      <w:proofErr w:type="spellEnd"/>
      <w:r w:rsidRPr="00246A7D">
        <w:rPr>
          <w:rFonts w:ascii="Times New Roman" w:hAnsi="Times New Roman" w:cs="Times New Roman"/>
          <w:bCs/>
          <w:sz w:val="24"/>
          <w:szCs w:val="24"/>
        </w:rPr>
        <w:t xml:space="preserve"> și persoane juridice;</w:t>
      </w:r>
    </w:p>
    <w:p w14:paraId="4A37AB84"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e)</w:t>
      </w:r>
      <w:r w:rsidRPr="00246A7D">
        <w:rPr>
          <w:rFonts w:ascii="Times New Roman" w:hAnsi="Times New Roman" w:cs="Times New Roman"/>
          <w:bCs/>
          <w:sz w:val="24"/>
          <w:szCs w:val="24"/>
        </w:rPr>
        <w:tab/>
        <w:t>Formulare ale declarațiilor necesare a fi completate de către candidați;</w:t>
      </w:r>
    </w:p>
    <w:p w14:paraId="54BBBF84"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f)</w:t>
      </w:r>
      <w:r w:rsidRPr="00246A7D">
        <w:rPr>
          <w:rFonts w:ascii="Times New Roman" w:hAnsi="Times New Roman" w:cs="Times New Roman"/>
          <w:bCs/>
          <w:sz w:val="24"/>
          <w:szCs w:val="24"/>
        </w:rPr>
        <w:tab/>
        <w:t>Materialele referitoare la declarația de intenție;</w:t>
      </w:r>
    </w:p>
    <w:p w14:paraId="41AF1F9E"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g)</w:t>
      </w:r>
      <w:r w:rsidRPr="00246A7D">
        <w:rPr>
          <w:rFonts w:ascii="Times New Roman" w:hAnsi="Times New Roman" w:cs="Times New Roman"/>
          <w:bCs/>
          <w:sz w:val="24"/>
          <w:szCs w:val="24"/>
        </w:rPr>
        <w:tab/>
        <w:t>Planul de interviu;</w:t>
      </w:r>
    </w:p>
    <w:p w14:paraId="765CC31E"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h)</w:t>
      </w:r>
      <w:r w:rsidRPr="00246A7D">
        <w:rPr>
          <w:rFonts w:ascii="Times New Roman" w:hAnsi="Times New Roman" w:cs="Times New Roman"/>
          <w:bCs/>
          <w:sz w:val="24"/>
          <w:szCs w:val="24"/>
        </w:rPr>
        <w:tab/>
        <w:t>Lista elementelor confidențiale și a celor ce pot fi făcute publice,</w:t>
      </w:r>
    </w:p>
    <w:p w14:paraId="5FB6441E" w14:textId="77777777" w:rsidR="00C472BC"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i)</w:t>
      </w:r>
      <w:r w:rsidRPr="00246A7D">
        <w:rPr>
          <w:rFonts w:ascii="Times New Roman" w:hAnsi="Times New Roman" w:cs="Times New Roman"/>
          <w:bCs/>
          <w:sz w:val="24"/>
          <w:szCs w:val="24"/>
        </w:rPr>
        <w:tab/>
        <w:t>Lista elementelor pentru verificarea candidaților aflați în lista scurtă.</w:t>
      </w:r>
    </w:p>
    <w:p w14:paraId="6E60143A" w14:textId="77777777" w:rsidR="000E52D6" w:rsidRPr="00246A7D" w:rsidRDefault="000E52D6" w:rsidP="00C472BC">
      <w:pPr>
        <w:spacing w:after="0" w:line="240" w:lineRule="auto"/>
        <w:ind w:firstLine="708"/>
        <w:jc w:val="both"/>
        <w:rPr>
          <w:rFonts w:ascii="Times New Roman" w:hAnsi="Times New Roman" w:cs="Times New Roman"/>
          <w:bCs/>
          <w:sz w:val="24"/>
          <w:szCs w:val="24"/>
        </w:rPr>
      </w:pPr>
    </w:p>
    <w:p w14:paraId="76F4F365" w14:textId="5CF24F28" w:rsidR="00C23599" w:rsidRPr="00246A7D" w:rsidRDefault="00C472BC" w:rsidP="00C472BC">
      <w:pPr>
        <w:spacing w:after="0" w:line="240" w:lineRule="auto"/>
        <w:ind w:firstLine="708"/>
        <w:jc w:val="both"/>
        <w:rPr>
          <w:rFonts w:ascii="Times New Roman" w:hAnsi="Times New Roman" w:cs="Times New Roman"/>
          <w:bCs/>
          <w:sz w:val="24"/>
          <w:szCs w:val="24"/>
        </w:rPr>
      </w:pPr>
      <w:r w:rsidRPr="00246A7D">
        <w:rPr>
          <w:rFonts w:ascii="Times New Roman" w:hAnsi="Times New Roman" w:cs="Times New Roman"/>
          <w:bCs/>
          <w:sz w:val="24"/>
          <w:szCs w:val="24"/>
        </w:rPr>
        <w:t xml:space="preserve">Planul de selecție va fi completat/modificat/ actualizat /definitivat de către comisia de selecție și nominalizare asistată de expertul independent specializat în recrutarea </w:t>
      </w:r>
      <w:proofErr w:type="spellStart"/>
      <w:r w:rsidRPr="00246A7D">
        <w:rPr>
          <w:rFonts w:ascii="Times New Roman" w:hAnsi="Times New Roman" w:cs="Times New Roman"/>
          <w:bCs/>
          <w:sz w:val="24"/>
          <w:szCs w:val="24"/>
        </w:rPr>
        <w:t>resursleor</w:t>
      </w:r>
      <w:proofErr w:type="spellEnd"/>
      <w:r w:rsidRPr="00246A7D">
        <w:rPr>
          <w:rFonts w:ascii="Times New Roman" w:hAnsi="Times New Roman" w:cs="Times New Roman"/>
          <w:bCs/>
          <w:sz w:val="24"/>
          <w:szCs w:val="24"/>
        </w:rPr>
        <w:t xml:space="preserve"> umane, cu alte elemente/ documente aferente procedurii de selecție apărute între data </w:t>
      </w:r>
      <w:proofErr w:type="spellStart"/>
      <w:r w:rsidRPr="00246A7D">
        <w:rPr>
          <w:rFonts w:ascii="Times New Roman" w:hAnsi="Times New Roman" w:cs="Times New Roman"/>
          <w:bCs/>
          <w:sz w:val="24"/>
          <w:szCs w:val="24"/>
        </w:rPr>
        <w:t>declansării</w:t>
      </w:r>
      <w:proofErr w:type="spellEnd"/>
      <w:r w:rsidRPr="00246A7D">
        <w:rPr>
          <w:rFonts w:ascii="Times New Roman" w:hAnsi="Times New Roman" w:cs="Times New Roman"/>
          <w:bCs/>
          <w:sz w:val="24"/>
          <w:szCs w:val="24"/>
        </w:rPr>
        <w:t xml:space="preserve"> acesteia și data publicării ra</w:t>
      </w:r>
      <w:r w:rsidR="007F6F5E" w:rsidRPr="00246A7D">
        <w:rPr>
          <w:rFonts w:ascii="Times New Roman" w:hAnsi="Times New Roman" w:cs="Times New Roman"/>
          <w:bCs/>
          <w:sz w:val="24"/>
          <w:szCs w:val="24"/>
        </w:rPr>
        <w:t>p</w:t>
      </w:r>
      <w:r w:rsidRPr="00246A7D">
        <w:rPr>
          <w:rFonts w:ascii="Times New Roman" w:hAnsi="Times New Roman" w:cs="Times New Roman"/>
          <w:bCs/>
          <w:sz w:val="24"/>
          <w:szCs w:val="24"/>
        </w:rPr>
        <w:t>ortului final al comisiei de selecție și nominalizare.</w:t>
      </w:r>
    </w:p>
    <w:p w14:paraId="2E2A737C" w14:textId="77777777" w:rsidR="00C23599" w:rsidRPr="00246A7D" w:rsidRDefault="00C23599" w:rsidP="00C23599">
      <w:pPr>
        <w:spacing w:after="0" w:line="240" w:lineRule="auto"/>
        <w:ind w:firstLine="708"/>
        <w:jc w:val="both"/>
        <w:rPr>
          <w:rFonts w:ascii="Times New Roman" w:hAnsi="Times New Roman" w:cs="Times New Roman"/>
          <w:b/>
          <w:sz w:val="24"/>
          <w:szCs w:val="24"/>
        </w:rPr>
      </w:pPr>
    </w:p>
    <w:p w14:paraId="2D9D3763" w14:textId="77777777" w:rsidR="003C3591" w:rsidRPr="00246A7D" w:rsidRDefault="003C3591" w:rsidP="003C3591">
      <w:pPr>
        <w:spacing w:after="0" w:line="240" w:lineRule="auto"/>
        <w:ind w:left="4248" w:firstLine="708"/>
        <w:jc w:val="both"/>
        <w:rPr>
          <w:rFonts w:ascii="Times New Roman" w:hAnsi="Times New Roman" w:cs="Times New Roman"/>
          <w:b/>
          <w:bCs/>
          <w:sz w:val="24"/>
          <w:szCs w:val="24"/>
        </w:rPr>
      </w:pPr>
    </w:p>
    <w:p w14:paraId="0362948E" w14:textId="77777777" w:rsidR="002820C1" w:rsidRPr="00246A7D" w:rsidRDefault="002820C1" w:rsidP="003C3591">
      <w:pPr>
        <w:spacing w:after="0" w:line="240" w:lineRule="auto"/>
        <w:ind w:left="4248" w:firstLine="708"/>
        <w:jc w:val="both"/>
        <w:rPr>
          <w:rFonts w:ascii="Times New Roman" w:hAnsi="Times New Roman" w:cs="Times New Roman"/>
          <w:b/>
          <w:bCs/>
          <w:sz w:val="24"/>
          <w:szCs w:val="24"/>
        </w:rPr>
      </w:pPr>
    </w:p>
    <w:p w14:paraId="77E9B8EA" w14:textId="77777777" w:rsidR="002820C1" w:rsidRPr="00246A7D" w:rsidRDefault="002820C1" w:rsidP="003C3591">
      <w:pPr>
        <w:spacing w:after="0" w:line="240" w:lineRule="auto"/>
        <w:ind w:left="4248" w:firstLine="708"/>
        <w:jc w:val="both"/>
        <w:rPr>
          <w:rFonts w:ascii="Times New Roman" w:hAnsi="Times New Roman" w:cs="Times New Roman"/>
          <w:b/>
          <w:bCs/>
          <w:sz w:val="24"/>
          <w:szCs w:val="24"/>
        </w:rPr>
      </w:pPr>
    </w:p>
    <w:p w14:paraId="5C67E516" w14:textId="77777777" w:rsidR="002820C1" w:rsidRPr="00246A7D" w:rsidRDefault="002820C1" w:rsidP="002820C1">
      <w:pPr>
        <w:spacing w:after="0" w:line="240" w:lineRule="auto"/>
        <w:ind w:firstLine="708"/>
        <w:jc w:val="center"/>
        <w:rPr>
          <w:rFonts w:ascii="Times New Roman" w:hAnsi="Times New Roman" w:cs="Times New Roman"/>
          <w:b/>
          <w:bCs/>
          <w:sz w:val="24"/>
          <w:szCs w:val="24"/>
        </w:rPr>
      </w:pPr>
      <w:r w:rsidRPr="00246A7D">
        <w:rPr>
          <w:rFonts w:ascii="Times New Roman" w:hAnsi="Times New Roman" w:cs="Times New Roman"/>
          <w:b/>
          <w:bCs/>
          <w:sz w:val="24"/>
          <w:szCs w:val="24"/>
        </w:rPr>
        <w:t>SEF SERVICIU</w:t>
      </w:r>
    </w:p>
    <w:p w14:paraId="18CC7568" w14:textId="259E7FE2" w:rsidR="002820C1" w:rsidRPr="00246A7D" w:rsidRDefault="002820C1" w:rsidP="002820C1">
      <w:pPr>
        <w:spacing w:after="0" w:line="240" w:lineRule="auto"/>
        <w:ind w:firstLine="708"/>
        <w:jc w:val="center"/>
        <w:rPr>
          <w:rFonts w:ascii="Times New Roman" w:hAnsi="Times New Roman" w:cs="Times New Roman"/>
          <w:b/>
          <w:bCs/>
          <w:sz w:val="24"/>
          <w:szCs w:val="24"/>
        </w:rPr>
      </w:pPr>
      <w:r w:rsidRPr="00246A7D">
        <w:rPr>
          <w:rFonts w:ascii="Times New Roman" w:hAnsi="Times New Roman" w:cs="Times New Roman"/>
          <w:b/>
          <w:bCs/>
          <w:sz w:val="24"/>
          <w:szCs w:val="24"/>
        </w:rPr>
        <w:t>C</w:t>
      </w:r>
      <w:r w:rsidR="00465EAF" w:rsidRPr="00246A7D">
        <w:rPr>
          <w:rFonts w:ascii="Times New Roman" w:hAnsi="Times New Roman" w:cs="Times New Roman"/>
          <w:b/>
          <w:bCs/>
          <w:sz w:val="24"/>
          <w:szCs w:val="24"/>
        </w:rPr>
        <w:t>ă</w:t>
      </w:r>
      <w:r w:rsidRPr="00246A7D">
        <w:rPr>
          <w:rFonts w:ascii="Times New Roman" w:hAnsi="Times New Roman" w:cs="Times New Roman"/>
          <w:b/>
          <w:bCs/>
          <w:sz w:val="24"/>
          <w:szCs w:val="24"/>
        </w:rPr>
        <w:t>t</w:t>
      </w:r>
      <w:r w:rsidR="00465EAF" w:rsidRPr="00246A7D">
        <w:rPr>
          <w:rFonts w:ascii="Times New Roman" w:hAnsi="Times New Roman" w:cs="Times New Roman"/>
          <w:b/>
          <w:bCs/>
          <w:sz w:val="24"/>
          <w:szCs w:val="24"/>
        </w:rPr>
        <w:t>ă</w:t>
      </w:r>
      <w:r w:rsidRPr="00246A7D">
        <w:rPr>
          <w:rFonts w:ascii="Times New Roman" w:hAnsi="Times New Roman" w:cs="Times New Roman"/>
          <w:b/>
          <w:bCs/>
          <w:sz w:val="24"/>
          <w:szCs w:val="24"/>
        </w:rPr>
        <w:t xml:space="preserve">lin </w:t>
      </w:r>
      <w:r w:rsidR="00465EAF" w:rsidRPr="00246A7D">
        <w:rPr>
          <w:rFonts w:ascii="Times New Roman" w:hAnsi="Times New Roman" w:cs="Times New Roman"/>
          <w:b/>
          <w:bCs/>
          <w:sz w:val="24"/>
          <w:szCs w:val="24"/>
        </w:rPr>
        <w:t>Ș</w:t>
      </w:r>
      <w:r w:rsidRPr="00246A7D">
        <w:rPr>
          <w:rFonts w:ascii="Times New Roman" w:hAnsi="Times New Roman" w:cs="Times New Roman"/>
          <w:b/>
          <w:bCs/>
          <w:sz w:val="24"/>
          <w:szCs w:val="24"/>
        </w:rPr>
        <w:t>OVAR</w:t>
      </w:r>
    </w:p>
    <w:p w14:paraId="76C0C648" w14:textId="77777777" w:rsidR="002820C1" w:rsidRPr="00246A7D" w:rsidRDefault="002820C1" w:rsidP="002820C1">
      <w:pPr>
        <w:spacing w:after="0" w:line="240" w:lineRule="auto"/>
        <w:ind w:firstLine="708"/>
        <w:jc w:val="center"/>
        <w:rPr>
          <w:rFonts w:ascii="Times New Roman" w:hAnsi="Times New Roman" w:cs="Times New Roman"/>
          <w:b/>
          <w:bCs/>
          <w:sz w:val="24"/>
          <w:szCs w:val="24"/>
        </w:rPr>
      </w:pPr>
    </w:p>
    <w:p w14:paraId="5C83BE80" w14:textId="77777777" w:rsidR="002820C1" w:rsidRPr="00246A7D" w:rsidRDefault="002820C1" w:rsidP="002820C1">
      <w:pPr>
        <w:spacing w:after="0" w:line="240" w:lineRule="auto"/>
        <w:ind w:firstLine="708"/>
        <w:jc w:val="center"/>
        <w:rPr>
          <w:rFonts w:ascii="Times New Roman" w:hAnsi="Times New Roman" w:cs="Times New Roman"/>
          <w:b/>
          <w:bCs/>
          <w:sz w:val="24"/>
          <w:szCs w:val="24"/>
        </w:rPr>
      </w:pPr>
    </w:p>
    <w:p w14:paraId="45302890" w14:textId="77777777" w:rsidR="002820C1" w:rsidRPr="00246A7D" w:rsidRDefault="002820C1" w:rsidP="002820C1">
      <w:pPr>
        <w:spacing w:after="0" w:line="240" w:lineRule="auto"/>
        <w:ind w:firstLine="708"/>
        <w:jc w:val="center"/>
        <w:rPr>
          <w:rFonts w:ascii="Times New Roman" w:hAnsi="Times New Roman" w:cs="Times New Roman"/>
          <w:b/>
          <w:bCs/>
          <w:sz w:val="24"/>
          <w:szCs w:val="24"/>
        </w:rPr>
      </w:pPr>
    </w:p>
    <w:p w14:paraId="63910403" w14:textId="77777777" w:rsidR="002820C1" w:rsidRPr="00246A7D" w:rsidRDefault="002820C1" w:rsidP="002820C1">
      <w:pPr>
        <w:spacing w:after="0" w:line="240" w:lineRule="auto"/>
        <w:ind w:firstLine="708"/>
        <w:jc w:val="center"/>
        <w:rPr>
          <w:rFonts w:ascii="Times New Roman" w:hAnsi="Times New Roman" w:cs="Times New Roman"/>
          <w:b/>
          <w:bCs/>
          <w:sz w:val="24"/>
          <w:szCs w:val="24"/>
        </w:rPr>
      </w:pPr>
    </w:p>
    <w:p w14:paraId="4D53CFEA" w14:textId="29094FC1" w:rsidR="002820C1" w:rsidRPr="00246A7D" w:rsidRDefault="00465EAF" w:rsidP="002820C1">
      <w:pPr>
        <w:spacing w:after="0" w:line="240" w:lineRule="auto"/>
        <w:ind w:firstLine="708"/>
        <w:rPr>
          <w:rFonts w:ascii="Times New Roman" w:hAnsi="Times New Roman" w:cs="Times New Roman"/>
          <w:b/>
          <w:bCs/>
          <w:sz w:val="24"/>
          <w:szCs w:val="24"/>
        </w:rPr>
      </w:pPr>
      <w:r w:rsidRPr="00246A7D">
        <w:rPr>
          <w:rFonts w:ascii="Times New Roman" w:hAnsi="Times New Roman" w:cs="Times New Roman"/>
          <w:b/>
          <w:bCs/>
          <w:sz w:val="24"/>
          <w:szCs w:val="24"/>
        </w:rPr>
        <w:t>Î</w:t>
      </w:r>
      <w:r w:rsidR="002820C1" w:rsidRPr="00246A7D">
        <w:rPr>
          <w:rFonts w:ascii="Times New Roman" w:hAnsi="Times New Roman" w:cs="Times New Roman"/>
          <w:b/>
          <w:bCs/>
          <w:sz w:val="24"/>
          <w:szCs w:val="24"/>
        </w:rPr>
        <w:t>ntocmit</w:t>
      </w:r>
      <w:r w:rsidRPr="00246A7D">
        <w:rPr>
          <w:rFonts w:ascii="Times New Roman" w:hAnsi="Times New Roman" w:cs="Times New Roman"/>
          <w:b/>
          <w:bCs/>
          <w:sz w:val="24"/>
          <w:szCs w:val="24"/>
        </w:rPr>
        <w:t>,</w:t>
      </w:r>
    </w:p>
    <w:p w14:paraId="235C2245" w14:textId="77777777" w:rsidR="002820C1" w:rsidRPr="00246A7D" w:rsidRDefault="002820C1" w:rsidP="002820C1">
      <w:pPr>
        <w:spacing w:after="0" w:line="240" w:lineRule="auto"/>
        <w:ind w:firstLine="708"/>
        <w:rPr>
          <w:rFonts w:ascii="Times New Roman" w:hAnsi="Times New Roman" w:cs="Times New Roman"/>
          <w:b/>
          <w:bCs/>
          <w:sz w:val="24"/>
          <w:szCs w:val="24"/>
        </w:rPr>
      </w:pPr>
      <w:r w:rsidRPr="00246A7D">
        <w:rPr>
          <w:rFonts w:ascii="Times New Roman" w:hAnsi="Times New Roman" w:cs="Times New Roman"/>
          <w:b/>
          <w:bCs/>
          <w:sz w:val="24"/>
          <w:szCs w:val="24"/>
        </w:rPr>
        <w:t>Amalia ENE</w:t>
      </w:r>
    </w:p>
    <w:p w14:paraId="209B77E0" w14:textId="77777777" w:rsidR="002820C1" w:rsidRPr="00246A7D" w:rsidRDefault="002820C1" w:rsidP="002820C1">
      <w:pPr>
        <w:spacing w:after="0"/>
        <w:jc w:val="both"/>
        <w:rPr>
          <w:rFonts w:ascii="Times New Roman" w:hAnsi="Times New Roman" w:cs="Times New Roman"/>
          <w:sz w:val="24"/>
          <w:szCs w:val="24"/>
        </w:rPr>
      </w:pPr>
    </w:p>
    <w:p w14:paraId="075298CE" w14:textId="77777777" w:rsidR="002C5BFB" w:rsidRPr="00246A7D" w:rsidRDefault="002C5BFB" w:rsidP="00825447">
      <w:pPr>
        <w:spacing w:after="0" w:line="240" w:lineRule="auto"/>
        <w:ind w:firstLine="708"/>
        <w:jc w:val="both"/>
        <w:rPr>
          <w:rFonts w:ascii="Times New Roman" w:hAnsi="Times New Roman" w:cs="Times New Roman"/>
          <w:b/>
          <w:bCs/>
          <w:sz w:val="24"/>
          <w:szCs w:val="24"/>
        </w:rPr>
      </w:pPr>
    </w:p>
    <w:sectPr w:rsidR="002C5BFB" w:rsidRPr="00246A7D" w:rsidSect="00981C4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7633" w14:textId="77777777" w:rsidR="00B6608F" w:rsidRDefault="00B6608F" w:rsidP="00676762">
      <w:pPr>
        <w:spacing w:after="0" w:line="240" w:lineRule="auto"/>
      </w:pPr>
      <w:r>
        <w:separator/>
      </w:r>
    </w:p>
  </w:endnote>
  <w:endnote w:type="continuationSeparator" w:id="0">
    <w:p w14:paraId="4588DF9B" w14:textId="77777777" w:rsidR="00B6608F" w:rsidRDefault="00B6608F" w:rsidP="0067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38168"/>
      <w:docPartObj>
        <w:docPartGallery w:val="Page Numbers (Bottom of Page)"/>
        <w:docPartUnique/>
      </w:docPartObj>
    </w:sdtPr>
    <w:sdtEndPr>
      <w:rPr>
        <w:noProof/>
      </w:rPr>
    </w:sdtEndPr>
    <w:sdtContent>
      <w:p w14:paraId="409C5758" w14:textId="77777777" w:rsidR="00E71391" w:rsidRDefault="0040796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CFB1D8" w14:textId="77777777" w:rsidR="00E71391" w:rsidRDefault="00E7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74C1" w14:textId="77777777" w:rsidR="00B6608F" w:rsidRDefault="00B6608F" w:rsidP="00676762">
      <w:pPr>
        <w:spacing w:after="0" w:line="240" w:lineRule="auto"/>
      </w:pPr>
      <w:r>
        <w:separator/>
      </w:r>
    </w:p>
  </w:footnote>
  <w:footnote w:type="continuationSeparator" w:id="0">
    <w:p w14:paraId="1C0B14B5" w14:textId="77777777" w:rsidR="00B6608F" w:rsidRDefault="00B6608F" w:rsidP="00676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1E0" w:firstRow="1" w:lastRow="1" w:firstColumn="1" w:lastColumn="1" w:noHBand="0" w:noVBand="0"/>
    </w:tblPr>
    <w:tblGrid>
      <w:gridCol w:w="1621"/>
      <w:gridCol w:w="6230"/>
      <w:gridCol w:w="1896"/>
    </w:tblGrid>
    <w:tr w:rsidR="00E71391" w:rsidRPr="003719F7" w14:paraId="6EB17F21" w14:textId="77777777" w:rsidTr="00220AB7">
      <w:trPr>
        <w:trHeight w:val="504"/>
      </w:trPr>
      <w:tc>
        <w:tcPr>
          <w:tcW w:w="1624" w:type="dxa"/>
          <w:vMerge w:val="restart"/>
        </w:tcPr>
        <w:p w14:paraId="6A10704B" w14:textId="77777777" w:rsidR="00E71391" w:rsidRPr="003719F7" w:rsidRDefault="00E71391" w:rsidP="00220AB7">
          <w:pPr>
            <w:pStyle w:val="Header"/>
            <w:jc w:val="center"/>
            <w:rPr>
              <w:rFonts w:ascii="Cambria" w:hAnsi="Cambria"/>
            </w:rPr>
          </w:pPr>
          <w:r w:rsidRPr="003719F7">
            <w:rPr>
              <w:rFonts w:ascii="Cambria" w:hAnsi="Cambria"/>
              <w:noProof/>
              <w:lang w:eastAsia="ro-RO"/>
            </w:rPr>
            <w:drawing>
              <wp:inline distT="0" distB="0" distL="0" distR="0" wp14:anchorId="4378AEED" wp14:editId="07DB86E7">
                <wp:extent cx="704850" cy="1019175"/>
                <wp:effectExtent l="19050" t="0" r="0" b="0"/>
                <wp:docPr id="3" name="Picture 1" descr="stem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a"/>
                        <pic:cNvPicPr>
                          <a:picLocks noChangeAspect="1" noChangeArrowheads="1"/>
                        </pic:cNvPicPr>
                      </pic:nvPicPr>
                      <pic:blipFill>
                        <a:blip r:embed="rId1" cstate="print"/>
                        <a:srcRect/>
                        <a:stretch>
                          <a:fillRect/>
                        </a:stretch>
                      </pic:blipFill>
                      <pic:spPr bwMode="auto">
                        <a:xfrm>
                          <a:off x="0" y="0"/>
                          <a:ext cx="704850" cy="1019175"/>
                        </a:xfrm>
                        <a:prstGeom prst="rect">
                          <a:avLst/>
                        </a:prstGeom>
                        <a:noFill/>
                        <a:ln w="9525">
                          <a:noFill/>
                          <a:miter lim="800000"/>
                          <a:headEnd/>
                          <a:tailEnd/>
                        </a:ln>
                      </pic:spPr>
                    </pic:pic>
                  </a:graphicData>
                </a:graphic>
              </wp:inline>
            </w:drawing>
          </w:r>
        </w:p>
      </w:tc>
      <w:tc>
        <w:tcPr>
          <w:tcW w:w="6281" w:type="dxa"/>
        </w:tcPr>
        <w:p w14:paraId="13B0E283" w14:textId="77777777" w:rsidR="00E71391" w:rsidRPr="003719F7" w:rsidRDefault="00E71391" w:rsidP="00220AB7">
          <w:pPr>
            <w:pStyle w:val="Header"/>
            <w:jc w:val="center"/>
            <w:rPr>
              <w:rFonts w:ascii="Cambria" w:hAnsi="Cambria" w:cs="Arial"/>
              <w:b/>
              <w:color w:val="000080"/>
            </w:rPr>
          </w:pPr>
          <w:r w:rsidRPr="003719F7">
            <w:rPr>
              <w:rFonts w:ascii="Cambria" w:hAnsi="Cambria" w:cs="Arial"/>
              <w:b/>
              <w:color w:val="000080"/>
            </w:rPr>
            <w:t>JUDEŢUL ARGEŞ</w:t>
          </w:r>
        </w:p>
      </w:tc>
      <w:tc>
        <w:tcPr>
          <w:tcW w:w="1842" w:type="dxa"/>
          <w:vMerge w:val="restart"/>
        </w:tcPr>
        <w:p w14:paraId="03EE7956" w14:textId="77777777" w:rsidR="00E71391" w:rsidRPr="003719F7" w:rsidRDefault="00E71391" w:rsidP="00220AB7">
          <w:pPr>
            <w:pStyle w:val="Header"/>
            <w:jc w:val="center"/>
            <w:rPr>
              <w:rFonts w:ascii="Cambria" w:hAnsi="Cambria"/>
            </w:rPr>
          </w:pPr>
          <w:r w:rsidRPr="003719F7">
            <w:rPr>
              <w:rFonts w:ascii="Cambria" w:hAnsi="Cambria"/>
              <w:noProof/>
              <w:lang w:eastAsia="ro-RO"/>
            </w:rPr>
            <w:drawing>
              <wp:inline distT="0" distB="0" distL="0" distR="0" wp14:anchorId="0BD3065E" wp14:editId="39A7EB56">
                <wp:extent cx="1047750" cy="1085850"/>
                <wp:effectExtent l="19050" t="0" r="0" b="0"/>
                <wp:docPr id="4" name="Picture 2"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J_Judetul Arges"/>
                        <pic:cNvPicPr>
                          <a:picLocks noChangeAspect="1" noChangeArrowheads="1"/>
                        </pic:cNvPicPr>
                      </pic:nvPicPr>
                      <pic:blipFill>
                        <a:blip r:embed="rId2" cstate="print"/>
                        <a:srcRect/>
                        <a:stretch>
                          <a:fillRect/>
                        </a:stretch>
                      </pic:blipFill>
                      <pic:spPr bwMode="auto">
                        <a:xfrm>
                          <a:off x="0" y="0"/>
                          <a:ext cx="1047750" cy="1085850"/>
                        </a:xfrm>
                        <a:prstGeom prst="rect">
                          <a:avLst/>
                        </a:prstGeom>
                        <a:noFill/>
                        <a:ln w="9525">
                          <a:noFill/>
                          <a:miter lim="800000"/>
                          <a:headEnd/>
                          <a:tailEnd/>
                        </a:ln>
                      </pic:spPr>
                    </pic:pic>
                  </a:graphicData>
                </a:graphic>
              </wp:inline>
            </w:drawing>
          </w:r>
        </w:p>
      </w:tc>
    </w:tr>
    <w:tr w:rsidR="00E71391" w:rsidRPr="003719F7" w14:paraId="047DE5B6" w14:textId="77777777" w:rsidTr="00220AB7">
      <w:trPr>
        <w:trHeight w:val="268"/>
      </w:trPr>
      <w:tc>
        <w:tcPr>
          <w:tcW w:w="1624" w:type="dxa"/>
          <w:vMerge/>
        </w:tcPr>
        <w:p w14:paraId="2A66F93E" w14:textId="77777777" w:rsidR="00E71391" w:rsidRPr="003719F7" w:rsidRDefault="00E71391" w:rsidP="00220AB7">
          <w:pPr>
            <w:pStyle w:val="Header"/>
            <w:rPr>
              <w:rFonts w:ascii="Cambria" w:hAnsi="Cambria"/>
            </w:rPr>
          </w:pPr>
        </w:p>
      </w:tc>
      <w:tc>
        <w:tcPr>
          <w:tcW w:w="6281" w:type="dxa"/>
        </w:tcPr>
        <w:p w14:paraId="4B749ADC" w14:textId="77777777" w:rsidR="00E71391" w:rsidRPr="003719F7" w:rsidRDefault="00E71391" w:rsidP="00220AB7">
          <w:pPr>
            <w:pStyle w:val="Header"/>
            <w:jc w:val="center"/>
            <w:rPr>
              <w:rFonts w:ascii="Cambria" w:hAnsi="Cambria" w:cs="Arial"/>
              <w:b/>
            </w:rPr>
          </w:pPr>
          <w:r w:rsidRPr="003719F7">
            <w:rPr>
              <w:rFonts w:ascii="Cambria" w:hAnsi="Cambria" w:cs="Arial"/>
              <w:b/>
            </w:rPr>
            <w:t>CONSILIUL JUDEŢEAN ARGEŞ</w:t>
          </w:r>
        </w:p>
      </w:tc>
      <w:tc>
        <w:tcPr>
          <w:tcW w:w="1842" w:type="dxa"/>
          <w:vMerge/>
        </w:tcPr>
        <w:p w14:paraId="5365D3DF" w14:textId="77777777" w:rsidR="00E71391" w:rsidRPr="003719F7" w:rsidRDefault="00E71391" w:rsidP="00220AB7">
          <w:pPr>
            <w:pStyle w:val="Header"/>
            <w:rPr>
              <w:rFonts w:ascii="Cambria" w:hAnsi="Cambria"/>
            </w:rPr>
          </w:pPr>
        </w:p>
      </w:tc>
    </w:tr>
    <w:tr w:rsidR="00E71391" w:rsidRPr="003719F7" w14:paraId="42A8F412" w14:textId="77777777" w:rsidTr="00220AB7">
      <w:trPr>
        <w:trHeight w:val="597"/>
      </w:trPr>
      <w:tc>
        <w:tcPr>
          <w:tcW w:w="1624" w:type="dxa"/>
          <w:vMerge/>
        </w:tcPr>
        <w:p w14:paraId="6CE22678" w14:textId="77777777" w:rsidR="00E71391" w:rsidRPr="003719F7" w:rsidRDefault="00E71391" w:rsidP="00220AB7">
          <w:pPr>
            <w:pStyle w:val="Header"/>
            <w:rPr>
              <w:rFonts w:ascii="Cambria" w:hAnsi="Cambria"/>
            </w:rPr>
          </w:pPr>
        </w:p>
      </w:tc>
      <w:tc>
        <w:tcPr>
          <w:tcW w:w="6281" w:type="dxa"/>
        </w:tcPr>
        <w:p w14:paraId="3AEAC201" w14:textId="77777777" w:rsidR="00E71391" w:rsidRPr="003719F7" w:rsidRDefault="00E71391" w:rsidP="00220AB7">
          <w:pPr>
            <w:pStyle w:val="Header"/>
            <w:jc w:val="center"/>
            <w:rPr>
              <w:rFonts w:ascii="Cambria" w:hAnsi="Cambria" w:cs="Arial"/>
              <w:b/>
              <w:lang w:val="it-IT"/>
            </w:rPr>
          </w:pPr>
          <w:r w:rsidRPr="003719F7">
            <w:rPr>
              <w:rFonts w:ascii="Cambria" w:hAnsi="Cambria" w:cs="Arial"/>
              <w:b/>
              <w:lang w:val="it-IT"/>
            </w:rPr>
            <w:t>Piteşti, Piaţa Vasile Milea Nr. 1, Cod poștal: 110053</w:t>
          </w:r>
        </w:p>
        <w:p w14:paraId="5B21764E" w14:textId="77777777" w:rsidR="00E71391" w:rsidRPr="003719F7" w:rsidRDefault="00E71391" w:rsidP="00220AB7">
          <w:pPr>
            <w:pStyle w:val="Header"/>
            <w:jc w:val="center"/>
            <w:rPr>
              <w:rFonts w:ascii="Cambria" w:hAnsi="Cambria" w:cs="Arial"/>
              <w:b/>
            </w:rPr>
          </w:pPr>
          <w:r w:rsidRPr="003719F7">
            <w:rPr>
              <w:rFonts w:ascii="Cambria" w:hAnsi="Cambria" w:cs="Arial"/>
              <w:b/>
            </w:rPr>
            <w:t>Telefon: 0248.210.056 Fax: 0248.220.137</w:t>
          </w:r>
        </w:p>
        <w:p w14:paraId="2DC4754A" w14:textId="77777777" w:rsidR="00E71391" w:rsidRPr="003719F7" w:rsidRDefault="00E71391" w:rsidP="00220AB7">
          <w:pPr>
            <w:pStyle w:val="Header"/>
            <w:jc w:val="center"/>
            <w:rPr>
              <w:rFonts w:ascii="Cambria" w:hAnsi="Cambria" w:cs="Arial"/>
              <w:b/>
              <w:lang w:val="it-IT"/>
            </w:rPr>
          </w:pPr>
          <w:r w:rsidRPr="003719F7">
            <w:rPr>
              <w:rFonts w:ascii="Cambria" w:hAnsi="Cambria" w:cs="Arial"/>
              <w:b/>
              <w:lang w:val="it-IT"/>
            </w:rPr>
            <w:t xml:space="preserve">www.cjarges.ro </w:t>
          </w:r>
        </w:p>
      </w:tc>
      <w:tc>
        <w:tcPr>
          <w:tcW w:w="1842" w:type="dxa"/>
          <w:vMerge/>
        </w:tcPr>
        <w:p w14:paraId="64D46163" w14:textId="77777777" w:rsidR="00E71391" w:rsidRPr="003719F7" w:rsidRDefault="00E71391" w:rsidP="00220AB7">
          <w:pPr>
            <w:pStyle w:val="Header"/>
            <w:rPr>
              <w:rFonts w:ascii="Cambria" w:hAnsi="Cambria"/>
            </w:rPr>
          </w:pPr>
        </w:p>
      </w:tc>
    </w:tr>
  </w:tbl>
  <w:p w14:paraId="66A83FF6" w14:textId="77777777" w:rsidR="00E71391" w:rsidRPr="003719F7" w:rsidRDefault="00000000" w:rsidP="00220AB7">
    <w:pPr>
      <w:pStyle w:val="Header"/>
      <w:rPr>
        <w:rFonts w:ascii="Cambria" w:hAnsi="Cambria"/>
      </w:rPr>
    </w:pPr>
    <w:r>
      <w:rPr>
        <w:rFonts w:ascii="Cambria" w:hAnsi="Cambria"/>
        <w:noProof/>
        <w:lang w:val="en-GB" w:eastAsia="ro-RO"/>
      </w:rPr>
      <w:pict w14:anchorId="79FC1C01">
        <v:group id="_x0000_s1025" style="position:absolute;margin-left:-19.2pt;margin-top:4.65pt;width:7in;height:9pt;z-index:251660288;mso-position-horizontal-relative:text;mso-position-vertical-relative:text" coordorigin="11135,10820" coordsize="293,11">
          <v:line id="_x0000_s1026" style="position:absolute;visibility:visible;mso-wrap-edited:f;mso-wrap-distance-left:2.88pt;mso-wrap-distance-top:2.88pt;mso-wrap-distance-right:2.88pt;mso-wrap-distance-bottom:2.88pt" from="11135,10820" to="11428,10820" strokecolor="blue" strokeweight="4.5pt" o:cliptowrap="t">
            <v:shadow color="#ccc"/>
          </v:line>
          <v:line id="_x0000_s1027" style="position:absolute;visibility:visible;mso-wrap-edited:f;mso-wrap-distance-left:2.88pt;mso-wrap-distance-top:2.88pt;mso-wrap-distance-right:2.88pt;mso-wrap-distance-bottom:2.88pt" from="11135,10831" to="11428,10831" strokecolor="#e00" strokeweight="4.5pt" o:cliptowrap="t">
            <v:shadow color="#ccc"/>
          </v:line>
          <v:line id="_x0000_s1028" style="position:absolute;visibility:visible;mso-wrap-edited:f;mso-wrap-distance-left:2.88pt;mso-wrap-distance-top:2.88pt;mso-wrap-distance-right:2.88pt;mso-wrap-distance-bottom:2.88pt" from="11135,10826" to="11428,10826" strokecolor="yellow" strokeweight="4.5pt" o:cliptowrap="t">
            <v:shadow color="#ccc"/>
          </v:line>
        </v:group>
      </w:pict>
    </w:r>
  </w:p>
  <w:p w14:paraId="5FAAB002" w14:textId="77777777" w:rsidR="00E71391" w:rsidRPr="003719F7" w:rsidRDefault="00E71391" w:rsidP="00220AB7">
    <w:pPr>
      <w:pStyle w:val="Header"/>
      <w:rPr>
        <w:rFonts w:ascii="Cambria" w:hAnsi="Cambria"/>
      </w:rPr>
    </w:pPr>
  </w:p>
  <w:p w14:paraId="322F2F4B" w14:textId="77777777" w:rsidR="00E71391" w:rsidRPr="003719F7" w:rsidRDefault="00E71391" w:rsidP="00220AB7">
    <w:pPr>
      <w:jc w:val="center"/>
      <w:rPr>
        <w:rFonts w:ascii="Cambria" w:hAnsi="Cambria"/>
        <w:b/>
        <w:bCs/>
      </w:rPr>
    </w:pPr>
    <w:r w:rsidRPr="003719F7">
      <w:rPr>
        <w:rFonts w:ascii="Cambria" w:hAnsi="Cambria"/>
        <w:b/>
        <w:bCs/>
      </w:rPr>
      <w:t>SERVICIUL MONITORIZARE LUCRARI PUBLICE SI GUVERNANTA CORPORATIVA</w:t>
    </w:r>
  </w:p>
  <w:p w14:paraId="57361FAB" w14:textId="77777777" w:rsidR="00E71391" w:rsidRPr="00220AB7" w:rsidRDefault="00E71391" w:rsidP="00220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6BAF"/>
    <w:multiLevelType w:val="hybridMultilevel"/>
    <w:tmpl w:val="D0BEB338"/>
    <w:lvl w:ilvl="0" w:tplc="8A869ECA">
      <w:start w:val="3"/>
      <w:numFmt w:val="bullet"/>
      <w:lvlText w:val="-"/>
      <w:lvlJc w:val="left"/>
      <w:pPr>
        <w:ind w:left="1428" w:hanging="360"/>
      </w:pPr>
      <w:rPr>
        <w:rFonts w:ascii="Aptos Narrow" w:eastAsiaTheme="minorHAnsi" w:hAnsi="Aptos Narrow" w:cstheme="minorBid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6047D13"/>
    <w:multiLevelType w:val="hybridMultilevel"/>
    <w:tmpl w:val="2BF0155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326BFF"/>
    <w:multiLevelType w:val="hybridMultilevel"/>
    <w:tmpl w:val="9D16E722"/>
    <w:lvl w:ilvl="0" w:tplc="CFBA90CE">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F33F4"/>
    <w:multiLevelType w:val="hybridMultilevel"/>
    <w:tmpl w:val="86F04370"/>
    <w:lvl w:ilvl="0" w:tplc="DABCEE10">
      <w:start w:val="2"/>
      <w:numFmt w:val="bullet"/>
      <w:lvlText w:val="-"/>
      <w:lvlJc w:val="left"/>
      <w:pPr>
        <w:ind w:left="927" w:hanging="360"/>
      </w:pPr>
      <w:rPr>
        <w:rFonts w:ascii="Cambria" w:eastAsia="Times New Roman" w:hAnsi="Cambria"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E5551A1"/>
    <w:multiLevelType w:val="hybridMultilevel"/>
    <w:tmpl w:val="30244E30"/>
    <w:lvl w:ilvl="0" w:tplc="03C8601A">
      <w:start w:val="1"/>
      <w:numFmt w:val="bullet"/>
      <w:lvlText w:val="-"/>
      <w:lvlJc w:val="left"/>
      <w:pPr>
        <w:ind w:left="720" w:hanging="360"/>
      </w:pPr>
      <w:rPr>
        <w:rFonts w:ascii="Cambria" w:eastAsiaTheme="minorHAnsi"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FD52E3D"/>
    <w:multiLevelType w:val="hybridMultilevel"/>
    <w:tmpl w:val="2CECE55A"/>
    <w:lvl w:ilvl="0" w:tplc="8A869ECA">
      <w:start w:val="3"/>
      <w:numFmt w:val="bullet"/>
      <w:lvlText w:val="-"/>
      <w:lvlJc w:val="left"/>
      <w:pPr>
        <w:ind w:left="720" w:hanging="360"/>
      </w:pPr>
      <w:rPr>
        <w:rFonts w:ascii="Aptos Narrow" w:eastAsiaTheme="minorHAnsi"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F7A37"/>
    <w:multiLevelType w:val="hybridMultilevel"/>
    <w:tmpl w:val="E0803234"/>
    <w:lvl w:ilvl="0" w:tplc="37F05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D26D7"/>
    <w:multiLevelType w:val="hybridMultilevel"/>
    <w:tmpl w:val="0BD412DC"/>
    <w:lvl w:ilvl="0" w:tplc="F838164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666620D6"/>
    <w:multiLevelType w:val="hybridMultilevel"/>
    <w:tmpl w:val="880EE2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7C878F2"/>
    <w:multiLevelType w:val="hybridMultilevel"/>
    <w:tmpl w:val="08560DD2"/>
    <w:lvl w:ilvl="0" w:tplc="29BC737E">
      <w:start w:val="1"/>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7260640">
    <w:abstractNumId w:val="1"/>
  </w:num>
  <w:num w:numId="2" w16cid:durableId="1247953665">
    <w:abstractNumId w:val="9"/>
  </w:num>
  <w:num w:numId="3" w16cid:durableId="1845121787">
    <w:abstractNumId w:val="3"/>
  </w:num>
  <w:num w:numId="4" w16cid:durableId="2147233795">
    <w:abstractNumId w:val="6"/>
  </w:num>
  <w:num w:numId="5" w16cid:durableId="932394645">
    <w:abstractNumId w:val="7"/>
  </w:num>
  <w:num w:numId="6" w16cid:durableId="788015161">
    <w:abstractNumId w:val="4"/>
  </w:num>
  <w:num w:numId="7" w16cid:durableId="1925606836">
    <w:abstractNumId w:val="8"/>
  </w:num>
  <w:num w:numId="8" w16cid:durableId="1626085610">
    <w:abstractNumId w:val="2"/>
  </w:num>
  <w:num w:numId="9" w16cid:durableId="137190717">
    <w:abstractNumId w:val="5"/>
  </w:num>
  <w:num w:numId="10" w16cid:durableId="161802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6762"/>
    <w:rsid w:val="00007BDC"/>
    <w:rsid w:val="000240E3"/>
    <w:rsid w:val="0003740D"/>
    <w:rsid w:val="000415A7"/>
    <w:rsid w:val="00061E34"/>
    <w:rsid w:val="000644DE"/>
    <w:rsid w:val="000C26FA"/>
    <w:rsid w:val="000D0535"/>
    <w:rsid w:val="000E52D6"/>
    <w:rsid w:val="000F43B8"/>
    <w:rsid w:val="00117FBC"/>
    <w:rsid w:val="00132C2D"/>
    <w:rsid w:val="001415E0"/>
    <w:rsid w:val="001441B7"/>
    <w:rsid w:val="00146840"/>
    <w:rsid w:val="00154C8B"/>
    <w:rsid w:val="0015530F"/>
    <w:rsid w:val="00163B51"/>
    <w:rsid w:val="001D046C"/>
    <w:rsid w:val="001E388D"/>
    <w:rsid w:val="00220AB7"/>
    <w:rsid w:val="002273D0"/>
    <w:rsid w:val="002354F5"/>
    <w:rsid w:val="00246A7D"/>
    <w:rsid w:val="00273F86"/>
    <w:rsid w:val="002820C1"/>
    <w:rsid w:val="0029606C"/>
    <w:rsid w:val="002B389D"/>
    <w:rsid w:val="002B3DC0"/>
    <w:rsid w:val="002B7AC0"/>
    <w:rsid w:val="002C03C6"/>
    <w:rsid w:val="002C3355"/>
    <w:rsid w:val="002C45B1"/>
    <w:rsid w:val="002C5BFB"/>
    <w:rsid w:val="002E6A7D"/>
    <w:rsid w:val="002F223C"/>
    <w:rsid w:val="00302BD7"/>
    <w:rsid w:val="003142A2"/>
    <w:rsid w:val="00326DFD"/>
    <w:rsid w:val="00331F0D"/>
    <w:rsid w:val="003347EA"/>
    <w:rsid w:val="003525B4"/>
    <w:rsid w:val="00360C22"/>
    <w:rsid w:val="00364C17"/>
    <w:rsid w:val="00377852"/>
    <w:rsid w:val="003808DE"/>
    <w:rsid w:val="003A557F"/>
    <w:rsid w:val="003B1A8D"/>
    <w:rsid w:val="003B1DD4"/>
    <w:rsid w:val="003B4331"/>
    <w:rsid w:val="003C1918"/>
    <w:rsid w:val="003C3591"/>
    <w:rsid w:val="003C4A8B"/>
    <w:rsid w:val="003D219E"/>
    <w:rsid w:val="003F0466"/>
    <w:rsid w:val="003F3084"/>
    <w:rsid w:val="0040510A"/>
    <w:rsid w:val="00407965"/>
    <w:rsid w:val="004212FC"/>
    <w:rsid w:val="00424AF9"/>
    <w:rsid w:val="004300AA"/>
    <w:rsid w:val="00430D3F"/>
    <w:rsid w:val="004326E8"/>
    <w:rsid w:val="00465EAF"/>
    <w:rsid w:val="00485FC5"/>
    <w:rsid w:val="004A403B"/>
    <w:rsid w:val="004A7BF4"/>
    <w:rsid w:val="004B0CF3"/>
    <w:rsid w:val="004B27E5"/>
    <w:rsid w:val="004D0609"/>
    <w:rsid w:val="004D3122"/>
    <w:rsid w:val="004D4677"/>
    <w:rsid w:val="004E6193"/>
    <w:rsid w:val="004F3257"/>
    <w:rsid w:val="0050174A"/>
    <w:rsid w:val="0053469A"/>
    <w:rsid w:val="005476EC"/>
    <w:rsid w:val="00553297"/>
    <w:rsid w:val="0055781E"/>
    <w:rsid w:val="00590FB9"/>
    <w:rsid w:val="00592E97"/>
    <w:rsid w:val="005E5C86"/>
    <w:rsid w:val="005F0AC9"/>
    <w:rsid w:val="005F6A09"/>
    <w:rsid w:val="006000D3"/>
    <w:rsid w:val="00602855"/>
    <w:rsid w:val="00627057"/>
    <w:rsid w:val="00641AF7"/>
    <w:rsid w:val="00662534"/>
    <w:rsid w:val="00665AF5"/>
    <w:rsid w:val="00676762"/>
    <w:rsid w:val="00693F87"/>
    <w:rsid w:val="006A0F05"/>
    <w:rsid w:val="006A2129"/>
    <w:rsid w:val="006C650D"/>
    <w:rsid w:val="006C6D7E"/>
    <w:rsid w:val="006C7997"/>
    <w:rsid w:val="006D1FD6"/>
    <w:rsid w:val="006F538A"/>
    <w:rsid w:val="006F5EB0"/>
    <w:rsid w:val="00705242"/>
    <w:rsid w:val="0071700E"/>
    <w:rsid w:val="00733450"/>
    <w:rsid w:val="00741050"/>
    <w:rsid w:val="007906D4"/>
    <w:rsid w:val="007A4A1C"/>
    <w:rsid w:val="007D0A11"/>
    <w:rsid w:val="007E506A"/>
    <w:rsid w:val="007E50C5"/>
    <w:rsid w:val="007F6F5E"/>
    <w:rsid w:val="0082143E"/>
    <w:rsid w:val="00822D8C"/>
    <w:rsid w:val="0082326C"/>
    <w:rsid w:val="00825447"/>
    <w:rsid w:val="00882018"/>
    <w:rsid w:val="008845D3"/>
    <w:rsid w:val="00885E64"/>
    <w:rsid w:val="00887651"/>
    <w:rsid w:val="008B62ED"/>
    <w:rsid w:val="008D06E1"/>
    <w:rsid w:val="008D32CD"/>
    <w:rsid w:val="008D60B7"/>
    <w:rsid w:val="008E134C"/>
    <w:rsid w:val="008F4F3A"/>
    <w:rsid w:val="008F7B27"/>
    <w:rsid w:val="00912A2A"/>
    <w:rsid w:val="00921CAE"/>
    <w:rsid w:val="0093268C"/>
    <w:rsid w:val="00934A92"/>
    <w:rsid w:val="00934A94"/>
    <w:rsid w:val="0093797A"/>
    <w:rsid w:val="009462C5"/>
    <w:rsid w:val="00981C4B"/>
    <w:rsid w:val="0098586D"/>
    <w:rsid w:val="009B173D"/>
    <w:rsid w:val="009C72BB"/>
    <w:rsid w:val="009D1749"/>
    <w:rsid w:val="009E2BA6"/>
    <w:rsid w:val="00A00AFE"/>
    <w:rsid w:val="00A225FC"/>
    <w:rsid w:val="00A240E3"/>
    <w:rsid w:val="00A332C9"/>
    <w:rsid w:val="00A67111"/>
    <w:rsid w:val="00A756B4"/>
    <w:rsid w:val="00A75A4A"/>
    <w:rsid w:val="00AB15FC"/>
    <w:rsid w:val="00AB350E"/>
    <w:rsid w:val="00AB654E"/>
    <w:rsid w:val="00AE3758"/>
    <w:rsid w:val="00AF4168"/>
    <w:rsid w:val="00B1211B"/>
    <w:rsid w:val="00B6608F"/>
    <w:rsid w:val="00BB5798"/>
    <w:rsid w:val="00BC4BDB"/>
    <w:rsid w:val="00BF213A"/>
    <w:rsid w:val="00BF2645"/>
    <w:rsid w:val="00C11693"/>
    <w:rsid w:val="00C23599"/>
    <w:rsid w:val="00C24D50"/>
    <w:rsid w:val="00C31F81"/>
    <w:rsid w:val="00C35A45"/>
    <w:rsid w:val="00C40903"/>
    <w:rsid w:val="00C43DB1"/>
    <w:rsid w:val="00C45CFA"/>
    <w:rsid w:val="00C472BC"/>
    <w:rsid w:val="00C55F69"/>
    <w:rsid w:val="00C83A9C"/>
    <w:rsid w:val="00C84BD8"/>
    <w:rsid w:val="00CA7228"/>
    <w:rsid w:val="00CD1140"/>
    <w:rsid w:val="00CE7140"/>
    <w:rsid w:val="00CF70DA"/>
    <w:rsid w:val="00CF761D"/>
    <w:rsid w:val="00D261E2"/>
    <w:rsid w:val="00D37EA0"/>
    <w:rsid w:val="00D847C1"/>
    <w:rsid w:val="00DA327F"/>
    <w:rsid w:val="00DC25EA"/>
    <w:rsid w:val="00DC3D6E"/>
    <w:rsid w:val="00DE2B5B"/>
    <w:rsid w:val="00DE4474"/>
    <w:rsid w:val="00DE5404"/>
    <w:rsid w:val="00E020B6"/>
    <w:rsid w:val="00E23054"/>
    <w:rsid w:val="00E2499F"/>
    <w:rsid w:val="00E57B41"/>
    <w:rsid w:val="00E71391"/>
    <w:rsid w:val="00E82F6C"/>
    <w:rsid w:val="00E86CBC"/>
    <w:rsid w:val="00E9430F"/>
    <w:rsid w:val="00EE4F1C"/>
    <w:rsid w:val="00EF3732"/>
    <w:rsid w:val="00F07E3A"/>
    <w:rsid w:val="00F31591"/>
    <w:rsid w:val="00FB65D0"/>
    <w:rsid w:val="00FF6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B08C"/>
  <w15:docId w15:val="{09D86D3A-5389-4E08-9276-42BC5A07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4B"/>
  </w:style>
  <w:style w:type="paragraph" w:styleId="Heading2">
    <w:name w:val="heading 2"/>
    <w:basedOn w:val="Normal"/>
    <w:next w:val="Normal"/>
    <w:link w:val="Heading2Char"/>
    <w:uiPriority w:val="9"/>
    <w:semiHidden/>
    <w:unhideWhenUsed/>
    <w:qFormat/>
    <w:rsid w:val="001E38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4A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6762"/>
    <w:pPr>
      <w:tabs>
        <w:tab w:val="center" w:pos="4536"/>
        <w:tab w:val="right" w:pos="9072"/>
      </w:tabs>
      <w:spacing w:after="0" w:line="240" w:lineRule="auto"/>
    </w:pPr>
  </w:style>
  <w:style w:type="character" w:customStyle="1" w:styleId="HeaderChar">
    <w:name w:val="Header Char"/>
    <w:basedOn w:val="DefaultParagraphFont"/>
    <w:link w:val="Header"/>
    <w:rsid w:val="00676762"/>
  </w:style>
  <w:style w:type="paragraph" w:styleId="Footer">
    <w:name w:val="footer"/>
    <w:basedOn w:val="Normal"/>
    <w:link w:val="FooterChar"/>
    <w:uiPriority w:val="99"/>
    <w:unhideWhenUsed/>
    <w:rsid w:val="006767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6762"/>
  </w:style>
  <w:style w:type="paragraph" w:styleId="ListParagraph">
    <w:name w:val="List Paragraph"/>
    <w:basedOn w:val="Normal"/>
    <w:uiPriority w:val="34"/>
    <w:qFormat/>
    <w:rsid w:val="00E86CBC"/>
    <w:pPr>
      <w:ind w:left="720"/>
      <w:contextualSpacing/>
    </w:pPr>
    <w:rPr>
      <w:kern w:val="2"/>
    </w:rPr>
  </w:style>
  <w:style w:type="paragraph" w:customStyle="1" w:styleId="Default">
    <w:name w:val="Default"/>
    <w:rsid w:val="00485FC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1E388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E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4A8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lex-taiat">
    <w:name w:val="lex-taiat"/>
    <w:basedOn w:val="DefaultParagraphFont"/>
    <w:rsid w:val="003C4A8B"/>
  </w:style>
  <w:style w:type="character" w:customStyle="1" w:styleId="Heading3Char">
    <w:name w:val="Heading 3 Char"/>
    <w:basedOn w:val="DefaultParagraphFont"/>
    <w:link w:val="Heading3"/>
    <w:uiPriority w:val="9"/>
    <w:semiHidden/>
    <w:rsid w:val="003C4A8B"/>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rsid w:val="003C4A8B"/>
    <w:rPr>
      <w:rFonts w:cs="Times New Roman"/>
      <w:color w:val="0563C1"/>
      <w:u w:val="single"/>
    </w:rPr>
  </w:style>
  <w:style w:type="paragraph" w:customStyle="1" w:styleId="txt">
    <w:name w:val="txt"/>
    <w:basedOn w:val="Normal"/>
    <w:link w:val="txtChar"/>
    <w:qFormat/>
    <w:rsid w:val="003C4A8B"/>
    <w:pPr>
      <w:spacing w:before="240" w:after="120" w:line="240" w:lineRule="auto"/>
      <w:jc w:val="both"/>
    </w:pPr>
    <w:rPr>
      <w:rFonts w:ascii="Arial" w:eastAsia="Trebuchet MS" w:hAnsi="Arial" w:cs="Trebuchet MS"/>
      <w:sz w:val="20"/>
      <w:szCs w:val="20"/>
    </w:rPr>
  </w:style>
  <w:style w:type="character" w:customStyle="1" w:styleId="txtChar">
    <w:name w:val="txt Char"/>
    <w:basedOn w:val="DefaultParagraphFont"/>
    <w:link w:val="txt"/>
    <w:rsid w:val="003C4A8B"/>
    <w:rPr>
      <w:rFonts w:ascii="Arial" w:eastAsia="Trebuchet MS" w:hAnsi="Arial" w:cs="Trebuchet MS"/>
      <w:sz w:val="20"/>
      <w:szCs w:val="20"/>
    </w:rPr>
  </w:style>
  <w:style w:type="paragraph" w:styleId="BalloonText">
    <w:name w:val="Balloon Text"/>
    <w:basedOn w:val="Normal"/>
    <w:link w:val="BalloonTextChar"/>
    <w:uiPriority w:val="99"/>
    <w:semiHidden/>
    <w:unhideWhenUsed/>
    <w:rsid w:val="00220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AB7"/>
    <w:rPr>
      <w:rFonts w:ascii="Tahoma" w:hAnsi="Tahoma" w:cs="Tahoma"/>
      <w:sz w:val="16"/>
      <w:szCs w:val="16"/>
    </w:rPr>
  </w:style>
  <w:style w:type="paragraph" w:customStyle="1" w:styleId="TableParagraph">
    <w:name w:val="Table Paragraph"/>
    <w:basedOn w:val="Normal"/>
    <w:uiPriority w:val="1"/>
    <w:qFormat/>
    <w:rsid w:val="00DE5404"/>
    <w:pPr>
      <w:widowControl w:val="0"/>
      <w:autoSpaceDE w:val="0"/>
      <w:autoSpaceDN w:val="0"/>
      <w:spacing w:after="0" w:line="240" w:lineRule="auto"/>
      <w:ind w:left="107"/>
    </w:pPr>
    <w:rPr>
      <w:rFonts w:ascii="Times New Roman" w:eastAsia="Times New Roman" w:hAnsi="Times New Roman" w:cs="Times New Roman"/>
      <w:lang w:val="en-US" w:bidi="en-US"/>
    </w:rPr>
  </w:style>
  <w:style w:type="paragraph" w:styleId="NoSpacing">
    <w:name w:val="No Spacing"/>
    <w:uiPriority w:val="1"/>
    <w:qFormat/>
    <w:rsid w:val="002C45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348">
      <w:bodyDiv w:val="1"/>
      <w:marLeft w:val="0"/>
      <w:marRight w:val="0"/>
      <w:marTop w:val="0"/>
      <w:marBottom w:val="0"/>
      <w:divBdr>
        <w:top w:val="none" w:sz="0" w:space="0" w:color="auto"/>
        <w:left w:val="none" w:sz="0" w:space="0" w:color="auto"/>
        <w:bottom w:val="none" w:sz="0" w:space="0" w:color="auto"/>
        <w:right w:val="none" w:sz="0" w:space="0" w:color="auto"/>
      </w:divBdr>
      <w:divsChild>
        <w:div w:id="1047340790">
          <w:marLeft w:val="0"/>
          <w:marRight w:val="0"/>
          <w:marTop w:val="0"/>
          <w:marBottom w:val="0"/>
          <w:divBdr>
            <w:top w:val="none" w:sz="0" w:space="0" w:color="auto"/>
            <w:left w:val="none" w:sz="0" w:space="0" w:color="auto"/>
            <w:bottom w:val="none" w:sz="0" w:space="0" w:color="auto"/>
            <w:right w:val="none" w:sz="0" w:space="0" w:color="auto"/>
          </w:divBdr>
        </w:div>
        <w:div w:id="825245244">
          <w:marLeft w:val="0"/>
          <w:marRight w:val="0"/>
          <w:marTop w:val="0"/>
          <w:marBottom w:val="0"/>
          <w:divBdr>
            <w:top w:val="none" w:sz="0" w:space="0" w:color="auto"/>
            <w:left w:val="none" w:sz="0" w:space="0" w:color="auto"/>
            <w:bottom w:val="none" w:sz="0" w:space="0" w:color="auto"/>
            <w:right w:val="none" w:sz="0" w:space="0" w:color="auto"/>
          </w:divBdr>
        </w:div>
        <w:div w:id="433327624">
          <w:marLeft w:val="0"/>
          <w:marRight w:val="0"/>
          <w:marTop w:val="0"/>
          <w:marBottom w:val="0"/>
          <w:divBdr>
            <w:top w:val="none" w:sz="0" w:space="0" w:color="auto"/>
            <w:left w:val="none" w:sz="0" w:space="0" w:color="auto"/>
            <w:bottom w:val="none" w:sz="0" w:space="0" w:color="auto"/>
            <w:right w:val="none" w:sz="0" w:space="0" w:color="auto"/>
          </w:divBdr>
        </w:div>
        <w:div w:id="1206332371">
          <w:marLeft w:val="0"/>
          <w:marRight w:val="0"/>
          <w:marTop w:val="0"/>
          <w:marBottom w:val="0"/>
          <w:divBdr>
            <w:top w:val="none" w:sz="0" w:space="0" w:color="auto"/>
            <w:left w:val="none" w:sz="0" w:space="0" w:color="auto"/>
            <w:bottom w:val="none" w:sz="0" w:space="0" w:color="auto"/>
            <w:right w:val="none" w:sz="0" w:space="0" w:color="auto"/>
          </w:divBdr>
        </w:div>
        <w:div w:id="1194148838">
          <w:marLeft w:val="0"/>
          <w:marRight w:val="0"/>
          <w:marTop w:val="0"/>
          <w:marBottom w:val="0"/>
          <w:divBdr>
            <w:top w:val="none" w:sz="0" w:space="0" w:color="auto"/>
            <w:left w:val="none" w:sz="0" w:space="0" w:color="auto"/>
            <w:bottom w:val="none" w:sz="0" w:space="0" w:color="auto"/>
            <w:right w:val="none" w:sz="0" w:space="0" w:color="auto"/>
          </w:divBdr>
        </w:div>
        <w:div w:id="1843546999">
          <w:marLeft w:val="0"/>
          <w:marRight w:val="0"/>
          <w:marTop w:val="0"/>
          <w:marBottom w:val="0"/>
          <w:divBdr>
            <w:top w:val="none" w:sz="0" w:space="0" w:color="auto"/>
            <w:left w:val="none" w:sz="0" w:space="0" w:color="auto"/>
            <w:bottom w:val="none" w:sz="0" w:space="0" w:color="auto"/>
            <w:right w:val="none" w:sz="0" w:space="0" w:color="auto"/>
          </w:divBdr>
        </w:div>
        <w:div w:id="918366079">
          <w:marLeft w:val="0"/>
          <w:marRight w:val="0"/>
          <w:marTop w:val="0"/>
          <w:marBottom w:val="0"/>
          <w:divBdr>
            <w:top w:val="none" w:sz="0" w:space="0" w:color="auto"/>
            <w:left w:val="none" w:sz="0" w:space="0" w:color="auto"/>
            <w:bottom w:val="none" w:sz="0" w:space="0" w:color="auto"/>
            <w:right w:val="none" w:sz="0" w:space="0" w:color="auto"/>
          </w:divBdr>
        </w:div>
        <w:div w:id="1432513358">
          <w:marLeft w:val="0"/>
          <w:marRight w:val="0"/>
          <w:marTop w:val="0"/>
          <w:marBottom w:val="0"/>
          <w:divBdr>
            <w:top w:val="none" w:sz="0" w:space="0" w:color="auto"/>
            <w:left w:val="none" w:sz="0" w:space="0" w:color="auto"/>
            <w:bottom w:val="none" w:sz="0" w:space="0" w:color="auto"/>
            <w:right w:val="none" w:sz="0" w:space="0" w:color="auto"/>
          </w:divBdr>
        </w:div>
        <w:div w:id="689065362">
          <w:marLeft w:val="0"/>
          <w:marRight w:val="0"/>
          <w:marTop w:val="0"/>
          <w:marBottom w:val="0"/>
          <w:divBdr>
            <w:top w:val="none" w:sz="0" w:space="0" w:color="auto"/>
            <w:left w:val="none" w:sz="0" w:space="0" w:color="auto"/>
            <w:bottom w:val="none" w:sz="0" w:space="0" w:color="auto"/>
            <w:right w:val="none" w:sz="0" w:space="0" w:color="auto"/>
          </w:divBdr>
        </w:div>
      </w:divsChild>
    </w:div>
    <w:div w:id="250968524">
      <w:bodyDiv w:val="1"/>
      <w:marLeft w:val="0"/>
      <w:marRight w:val="0"/>
      <w:marTop w:val="0"/>
      <w:marBottom w:val="0"/>
      <w:divBdr>
        <w:top w:val="none" w:sz="0" w:space="0" w:color="auto"/>
        <w:left w:val="none" w:sz="0" w:space="0" w:color="auto"/>
        <w:bottom w:val="none" w:sz="0" w:space="0" w:color="auto"/>
        <w:right w:val="none" w:sz="0" w:space="0" w:color="auto"/>
      </w:divBdr>
    </w:div>
    <w:div w:id="563636966">
      <w:bodyDiv w:val="1"/>
      <w:marLeft w:val="0"/>
      <w:marRight w:val="0"/>
      <w:marTop w:val="0"/>
      <w:marBottom w:val="0"/>
      <w:divBdr>
        <w:top w:val="none" w:sz="0" w:space="0" w:color="auto"/>
        <w:left w:val="none" w:sz="0" w:space="0" w:color="auto"/>
        <w:bottom w:val="none" w:sz="0" w:space="0" w:color="auto"/>
        <w:right w:val="none" w:sz="0" w:space="0" w:color="auto"/>
      </w:divBdr>
      <w:divsChild>
        <w:div w:id="1120996410">
          <w:marLeft w:val="0"/>
          <w:marRight w:val="0"/>
          <w:marTop w:val="0"/>
          <w:marBottom w:val="0"/>
          <w:divBdr>
            <w:top w:val="none" w:sz="0" w:space="0" w:color="auto"/>
            <w:left w:val="none" w:sz="0" w:space="0" w:color="auto"/>
            <w:bottom w:val="none" w:sz="0" w:space="0" w:color="auto"/>
            <w:right w:val="none" w:sz="0" w:space="0" w:color="auto"/>
          </w:divBdr>
        </w:div>
        <w:div w:id="570194481">
          <w:marLeft w:val="0"/>
          <w:marRight w:val="0"/>
          <w:marTop w:val="0"/>
          <w:marBottom w:val="0"/>
          <w:divBdr>
            <w:top w:val="none" w:sz="0" w:space="0" w:color="auto"/>
            <w:left w:val="none" w:sz="0" w:space="0" w:color="auto"/>
            <w:bottom w:val="none" w:sz="0" w:space="0" w:color="auto"/>
            <w:right w:val="none" w:sz="0" w:space="0" w:color="auto"/>
          </w:divBdr>
        </w:div>
        <w:div w:id="1412577073">
          <w:marLeft w:val="0"/>
          <w:marRight w:val="0"/>
          <w:marTop w:val="0"/>
          <w:marBottom w:val="0"/>
          <w:divBdr>
            <w:top w:val="none" w:sz="0" w:space="0" w:color="auto"/>
            <w:left w:val="none" w:sz="0" w:space="0" w:color="auto"/>
            <w:bottom w:val="none" w:sz="0" w:space="0" w:color="auto"/>
            <w:right w:val="none" w:sz="0" w:space="0" w:color="auto"/>
          </w:divBdr>
        </w:div>
        <w:div w:id="1913462847">
          <w:marLeft w:val="0"/>
          <w:marRight w:val="0"/>
          <w:marTop w:val="0"/>
          <w:marBottom w:val="0"/>
          <w:divBdr>
            <w:top w:val="none" w:sz="0" w:space="0" w:color="auto"/>
            <w:left w:val="none" w:sz="0" w:space="0" w:color="auto"/>
            <w:bottom w:val="none" w:sz="0" w:space="0" w:color="auto"/>
            <w:right w:val="none" w:sz="0" w:space="0" w:color="auto"/>
          </w:divBdr>
        </w:div>
        <w:div w:id="397364196">
          <w:marLeft w:val="0"/>
          <w:marRight w:val="0"/>
          <w:marTop w:val="0"/>
          <w:marBottom w:val="0"/>
          <w:divBdr>
            <w:top w:val="none" w:sz="0" w:space="0" w:color="auto"/>
            <w:left w:val="none" w:sz="0" w:space="0" w:color="auto"/>
            <w:bottom w:val="none" w:sz="0" w:space="0" w:color="auto"/>
            <w:right w:val="none" w:sz="0" w:space="0" w:color="auto"/>
          </w:divBdr>
        </w:div>
        <w:div w:id="324363942">
          <w:marLeft w:val="0"/>
          <w:marRight w:val="0"/>
          <w:marTop w:val="0"/>
          <w:marBottom w:val="0"/>
          <w:divBdr>
            <w:top w:val="none" w:sz="0" w:space="0" w:color="auto"/>
            <w:left w:val="none" w:sz="0" w:space="0" w:color="auto"/>
            <w:bottom w:val="none" w:sz="0" w:space="0" w:color="auto"/>
            <w:right w:val="none" w:sz="0" w:space="0" w:color="auto"/>
          </w:divBdr>
        </w:div>
        <w:div w:id="249121731">
          <w:marLeft w:val="0"/>
          <w:marRight w:val="0"/>
          <w:marTop w:val="0"/>
          <w:marBottom w:val="0"/>
          <w:divBdr>
            <w:top w:val="none" w:sz="0" w:space="0" w:color="auto"/>
            <w:left w:val="none" w:sz="0" w:space="0" w:color="auto"/>
            <w:bottom w:val="none" w:sz="0" w:space="0" w:color="auto"/>
            <w:right w:val="none" w:sz="0" w:space="0" w:color="auto"/>
          </w:divBdr>
        </w:div>
        <w:div w:id="399987504">
          <w:marLeft w:val="0"/>
          <w:marRight w:val="0"/>
          <w:marTop w:val="0"/>
          <w:marBottom w:val="0"/>
          <w:divBdr>
            <w:top w:val="none" w:sz="0" w:space="0" w:color="auto"/>
            <w:left w:val="none" w:sz="0" w:space="0" w:color="auto"/>
            <w:bottom w:val="none" w:sz="0" w:space="0" w:color="auto"/>
            <w:right w:val="none" w:sz="0" w:space="0" w:color="auto"/>
          </w:divBdr>
        </w:div>
        <w:div w:id="2008750539">
          <w:marLeft w:val="0"/>
          <w:marRight w:val="0"/>
          <w:marTop w:val="0"/>
          <w:marBottom w:val="0"/>
          <w:divBdr>
            <w:top w:val="none" w:sz="0" w:space="0" w:color="auto"/>
            <w:left w:val="none" w:sz="0" w:space="0" w:color="auto"/>
            <w:bottom w:val="none" w:sz="0" w:space="0" w:color="auto"/>
            <w:right w:val="none" w:sz="0" w:space="0" w:color="auto"/>
          </w:divBdr>
        </w:div>
      </w:divsChild>
    </w:div>
    <w:div w:id="1086534857">
      <w:bodyDiv w:val="1"/>
      <w:marLeft w:val="0"/>
      <w:marRight w:val="0"/>
      <w:marTop w:val="0"/>
      <w:marBottom w:val="0"/>
      <w:divBdr>
        <w:top w:val="none" w:sz="0" w:space="0" w:color="auto"/>
        <w:left w:val="none" w:sz="0" w:space="0" w:color="auto"/>
        <w:bottom w:val="none" w:sz="0" w:space="0" w:color="auto"/>
        <w:right w:val="none" w:sz="0" w:space="0" w:color="auto"/>
      </w:divBdr>
    </w:div>
    <w:div w:id="1230114949">
      <w:bodyDiv w:val="1"/>
      <w:marLeft w:val="0"/>
      <w:marRight w:val="0"/>
      <w:marTop w:val="0"/>
      <w:marBottom w:val="0"/>
      <w:divBdr>
        <w:top w:val="none" w:sz="0" w:space="0" w:color="auto"/>
        <w:left w:val="none" w:sz="0" w:space="0" w:color="auto"/>
        <w:bottom w:val="none" w:sz="0" w:space="0" w:color="auto"/>
        <w:right w:val="none" w:sz="0" w:space="0" w:color="auto"/>
      </w:divBdr>
    </w:div>
    <w:div w:id="1249146296">
      <w:bodyDiv w:val="1"/>
      <w:marLeft w:val="0"/>
      <w:marRight w:val="0"/>
      <w:marTop w:val="0"/>
      <w:marBottom w:val="0"/>
      <w:divBdr>
        <w:top w:val="none" w:sz="0" w:space="0" w:color="auto"/>
        <w:left w:val="none" w:sz="0" w:space="0" w:color="auto"/>
        <w:bottom w:val="none" w:sz="0" w:space="0" w:color="auto"/>
        <w:right w:val="none" w:sz="0" w:space="0" w:color="auto"/>
      </w:divBdr>
    </w:div>
    <w:div w:id="192749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18</Pages>
  <Words>6380</Words>
  <Characters>37008</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FPRO</dc:creator>
  <cp:keywords/>
  <dc:description/>
  <cp:lastModifiedBy>Catalin SOVAR</cp:lastModifiedBy>
  <cp:revision>39</cp:revision>
  <cp:lastPrinted>2025-07-29T09:32:00Z</cp:lastPrinted>
  <dcterms:created xsi:type="dcterms:W3CDTF">2025-04-10T07:53:00Z</dcterms:created>
  <dcterms:modified xsi:type="dcterms:W3CDTF">2026-03-04T10:17:00Z</dcterms:modified>
</cp:coreProperties>
</file>